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3B69" w14:textId="77777777" w:rsidR="001A1CEA" w:rsidRDefault="009A325A" w:rsidP="00B92B7A">
      <w:pPr>
        <w:pBdr>
          <w:top w:val="single" w:sz="4" w:space="1" w:color="auto"/>
          <w:left w:val="single" w:sz="4" w:space="4" w:color="auto"/>
          <w:bottom w:val="single" w:sz="4" w:space="1" w:color="auto"/>
          <w:right w:val="single" w:sz="4" w:space="4" w:color="auto"/>
        </w:pBdr>
        <w:jc w:val="center"/>
        <w:rPr>
          <w:sz w:val="24"/>
          <w:szCs w:val="24"/>
        </w:rPr>
      </w:pPr>
      <w:r>
        <w:rPr>
          <w:sz w:val="24"/>
          <w:szCs w:val="24"/>
        </w:rPr>
        <w:t>IC San Tommaso d’Aquino</w:t>
      </w:r>
    </w:p>
    <w:p w14:paraId="7306DAF2" w14:textId="77777777" w:rsidR="001A1CEA" w:rsidRDefault="001A1CEA">
      <w:pPr>
        <w:jc w:val="both"/>
        <w:rPr>
          <w:sz w:val="24"/>
          <w:szCs w:val="24"/>
        </w:rPr>
      </w:pPr>
    </w:p>
    <w:p w14:paraId="690A71C5" w14:textId="77777777" w:rsidR="001A1CEA" w:rsidRDefault="00AC2BFA">
      <w:pPr>
        <w:jc w:val="center"/>
        <w:rPr>
          <w:b/>
          <w:sz w:val="28"/>
          <w:szCs w:val="28"/>
        </w:rPr>
      </w:pPr>
      <w:r>
        <w:rPr>
          <w:b/>
          <w:sz w:val="28"/>
          <w:szCs w:val="28"/>
        </w:rPr>
        <w:t>PRESENTAZIONE</w:t>
      </w:r>
    </w:p>
    <w:p w14:paraId="50BB7625" w14:textId="77777777" w:rsidR="001A1CEA" w:rsidRDefault="00AC2BFA">
      <w:pPr>
        <w:spacing w:line="276" w:lineRule="auto"/>
        <w:jc w:val="both"/>
        <w:rPr>
          <w:color w:val="222222"/>
          <w:highlight w:val="white"/>
        </w:rPr>
      </w:pPr>
      <w:r>
        <w:rPr>
          <w:color w:val="222222"/>
          <w:highlight w:val="white"/>
        </w:rPr>
        <w:t xml:space="preserve">L’istituto opera su </w:t>
      </w:r>
      <w:proofErr w:type="gramStart"/>
      <w:r>
        <w:rPr>
          <w:color w:val="222222"/>
          <w:highlight w:val="white"/>
        </w:rPr>
        <w:t>4</w:t>
      </w:r>
      <w:proofErr w:type="gramEnd"/>
      <w:r>
        <w:rPr>
          <w:color w:val="222222"/>
          <w:highlight w:val="white"/>
        </w:rPr>
        <w:t xml:space="preserve"> plessi e comprende tre scuole dell’Infanzia, tre Scuole Primarie e due Scuole Secondarie di primo grado. Le quattro sedi sono dislocate sul territorio cittadino e sono in grado di accogliere alunni residenti in diverse zone della città, dal moderno quartiere di Calenda agli insediamenti </w:t>
      </w:r>
      <w:proofErr w:type="gramStart"/>
      <w:r>
        <w:rPr>
          <w:color w:val="222222"/>
          <w:highlight w:val="white"/>
        </w:rPr>
        <w:t>più  storici</w:t>
      </w:r>
      <w:proofErr w:type="gramEnd"/>
      <w:r>
        <w:rPr>
          <w:color w:val="222222"/>
          <w:highlight w:val="white"/>
        </w:rPr>
        <w:t xml:space="preserve"> dei quartieri di Fratte e Matierno. La scuola è intitolata a San Tommaso d’Aquino scelta non casualmente poiché il monaco domenicano, oltre a rappresentare una delle colonne del pensiero filosofico </w:t>
      </w:r>
      <w:proofErr w:type="gramStart"/>
      <w:r>
        <w:rPr>
          <w:color w:val="222222"/>
          <w:highlight w:val="white"/>
        </w:rPr>
        <w:t>occidentale,  fu</w:t>
      </w:r>
      <w:proofErr w:type="gramEnd"/>
      <w:r>
        <w:rPr>
          <w:color w:val="222222"/>
          <w:highlight w:val="white"/>
        </w:rPr>
        <w:t xml:space="preserve"> grande studioso e maestro. L’Istituto accoglie in edifici spaziosi e luminosi i suoi alunni proponendosi come luogo di accoglienza, educazione ed istruzione con la consapevolezza che per apprendere occorre essere inseriti in un ambiente piacevole, ricco di stimoli, in grado di suscitare l’interesse degli alunni e quella sete di conoscere che sola può garantire il successo formativo. </w:t>
      </w:r>
    </w:p>
    <w:p w14:paraId="42B052A4" w14:textId="77777777" w:rsidR="001A1CEA" w:rsidRDefault="00AC2BFA">
      <w:pPr>
        <w:pBdr>
          <w:top w:val="nil"/>
          <w:left w:val="nil"/>
          <w:bottom w:val="nil"/>
          <w:right w:val="nil"/>
          <w:between w:val="nil"/>
        </w:pBdr>
        <w:spacing w:line="276" w:lineRule="auto"/>
        <w:jc w:val="center"/>
        <w:rPr>
          <w:b/>
          <w:sz w:val="28"/>
          <w:szCs w:val="28"/>
        </w:rPr>
      </w:pPr>
      <w:r>
        <w:rPr>
          <w:b/>
          <w:sz w:val="28"/>
          <w:szCs w:val="28"/>
        </w:rPr>
        <w:t>LA NOSTRA IDEA DI SCUOLA</w:t>
      </w:r>
    </w:p>
    <w:p w14:paraId="015F3852" w14:textId="77777777" w:rsidR="001A1CEA" w:rsidRDefault="00AC2BFA">
      <w:pPr>
        <w:numPr>
          <w:ilvl w:val="0"/>
          <w:numId w:val="1"/>
        </w:numPr>
        <w:pBdr>
          <w:top w:val="nil"/>
          <w:left w:val="nil"/>
          <w:bottom w:val="nil"/>
          <w:right w:val="nil"/>
          <w:between w:val="nil"/>
        </w:pBdr>
        <w:spacing w:after="0" w:line="276" w:lineRule="auto"/>
        <w:jc w:val="both"/>
        <w:rPr>
          <w:i/>
          <w:color w:val="000000"/>
        </w:rPr>
      </w:pPr>
      <w:r>
        <w:rPr>
          <w:b/>
          <w:i/>
          <w:color w:val="000000"/>
        </w:rPr>
        <w:t>AMBIENTE EDUCATIVO DI APPRENDIMENTO</w:t>
      </w:r>
      <w:r>
        <w:rPr>
          <w:i/>
          <w:color w:val="000000"/>
        </w:rPr>
        <w:t xml:space="preserve">, che assicuri a tutti gli alunni la progressiva capacità di intervenire sulla realtà attraverso l’esplorazione, la progettazione e la verifica, la riflessione e lo studio individuale per </w:t>
      </w:r>
      <w:r>
        <w:rPr>
          <w:b/>
          <w:i/>
          <w:color w:val="000000"/>
        </w:rPr>
        <w:t>formare futuri cittadini responsabili e consapevoli</w:t>
      </w:r>
      <w:r>
        <w:rPr>
          <w:i/>
          <w:color w:val="000000"/>
        </w:rPr>
        <w:t>;</w:t>
      </w:r>
    </w:p>
    <w:p w14:paraId="3D0053FE" w14:textId="77777777" w:rsidR="001A1CEA" w:rsidRDefault="00AC2BFA">
      <w:pPr>
        <w:numPr>
          <w:ilvl w:val="0"/>
          <w:numId w:val="1"/>
        </w:numPr>
        <w:pBdr>
          <w:top w:val="nil"/>
          <w:left w:val="nil"/>
          <w:bottom w:val="nil"/>
          <w:right w:val="nil"/>
          <w:between w:val="nil"/>
        </w:pBdr>
        <w:spacing w:after="0" w:line="276" w:lineRule="auto"/>
        <w:jc w:val="both"/>
        <w:rPr>
          <w:i/>
          <w:color w:val="000000"/>
        </w:rPr>
      </w:pPr>
      <w:r>
        <w:rPr>
          <w:b/>
          <w:i/>
          <w:color w:val="000000"/>
        </w:rPr>
        <w:t xml:space="preserve">LUOGO DELL’ASCOLTO, </w:t>
      </w:r>
      <w:r>
        <w:rPr>
          <w:i/>
          <w:color w:val="000000"/>
        </w:rPr>
        <w:t xml:space="preserve">per coltivare valori </w:t>
      </w:r>
      <w:proofErr w:type="gramStart"/>
      <w:r>
        <w:rPr>
          <w:i/>
          <w:color w:val="000000"/>
        </w:rPr>
        <w:t>quali</w:t>
      </w:r>
      <w:r>
        <w:rPr>
          <w:b/>
          <w:i/>
          <w:color w:val="000000"/>
        </w:rPr>
        <w:t xml:space="preserve">  </w:t>
      </w:r>
      <w:r>
        <w:rPr>
          <w:i/>
          <w:color w:val="000000"/>
        </w:rPr>
        <w:t>accoglienza</w:t>
      </w:r>
      <w:proofErr w:type="gramEnd"/>
      <w:r>
        <w:rPr>
          <w:i/>
          <w:color w:val="000000"/>
        </w:rPr>
        <w:t xml:space="preserve">, rispetto, condivisione, solidarietà, una scuola che </w:t>
      </w:r>
      <w:r>
        <w:rPr>
          <w:b/>
          <w:i/>
          <w:color w:val="000000"/>
        </w:rPr>
        <w:t>fornisca risposte ai bisogni dei singoli alunni</w:t>
      </w:r>
      <w:r>
        <w:rPr>
          <w:i/>
          <w:color w:val="000000"/>
        </w:rPr>
        <w:t xml:space="preserve"> che sono al centro del processo  formativo, attraverso la promozione di </w:t>
      </w:r>
      <w:r>
        <w:rPr>
          <w:b/>
          <w:i/>
          <w:color w:val="000000"/>
        </w:rPr>
        <w:t xml:space="preserve">un clima sereno </w:t>
      </w:r>
      <w:r>
        <w:rPr>
          <w:i/>
          <w:color w:val="000000"/>
        </w:rPr>
        <w:t>e di un contesto sociale positivo e propositivo, idoneo a promuovere l’identità ed il senso di appartenenza di ciascuno;</w:t>
      </w:r>
    </w:p>
    <w:p w14:paraId="50A30593" w14:textId="77777777" w:rsidR="001A1CEA" w:rsidRDefault="00AC2BFA">
      <w:pPr>
        <w:numPr>
          <w:ilvl w:val="0"/>
          <w:numId w:val="1"/>
        </w:numPr>
        <w:pBdr>
          <w:top w:val="nil"/>
          <w:left w:val="nil"/>
          <w:bottom w:val="nil"/>
          <w:right w:val="nil"/>
          <w:between w:val="nil"/>
        </w:pBdr>
        <w:spacing w:after="0" w:line="276" w:lineRule="auto"/>
        <w:jc w:val="both"/>
        <w:rPr>
          <w:i/>
          <w:color w:val="000000"/>
        </w:rPr>
      </w:pPr>
      <w:r>
        <w:rPr>
          <w:b/>
          <w:i/>
          <w:color w:val="000000"/>
        </w:rPr>
        <w:t>SPAZIO DI INCONTRO</w:t>
      </w:r>
      <w:r>
        <w:rPr>
          <w:b/>
          <w:i/>
        </w:rPr>
        <w:t xml:space="preserve"> e di condivisione di esperienze, </w:t>
      </w:r>
      <w:r>
        <w:rPr>
          <w:i/>
        </w:rPr>
        <w:t>per promuovere l</w:t>
      </w:r>
      <w:r>
        <w:rPr>
          <w:i/>
          <w:color w:val="000000"/>
        </w:rPr>
        <w:t>’apertura verso l’altro e i rapporti interpersonali nella prospettiva di educare a un sapere critico e formare</w:t>
      </w:r>
      <w:r>
        <w:rPr>
          <w:b/>
          <w:i/>
          <w:color w:val="000000"/>
        </w:rPr>
        <w:t xml:space="preserve"> persone libere</w:t>
      </w:r>
      <w:r>
        <w:rPr>
          <w:i/>
          <w:color w:val="000000"/>
        </w:rPr>
        <w:t>;</w:t>
      </w:r>
    </w:p>
    <w:p w14:paraId="1919B697" w14:textId="6BB370D8" w:rsidR="001A1CEA" w:rsidRDefault="00CA772B">
      <w:pPr>
        <w:numPr>
          <w:ilvl w:val="0"/>
          <w:numId w:val="1"/>
        </w:numPr>
        <w:pBdr>
          <w:top w:val="nil"/>
          <w:left w:val="nil"/>
          <w:bottom w:val="nil"/>
          <w:right w:val="nil"/>
          <w:between w:val="nil"/>
        </w:pBdr>
        <w:spacing w:after="0" w:line="276" w:lineRule="auto"/>
        <w:jc w:val="both"/>
        <w:rPr>
          <w:i/>
          <w:color w:val="000000"/>
        </w:rPr>
      </w:pPr>
      <w:r>
        <w:rPr>
          <w:b/>
          <w:i/>
          <w:color w:val="000000"/>
        </w:rPr>
        <w:t>REALTÀ</w:t>
      </w:r>
      <w:r w:rsidR="00AC2BFA">
        <w:rPr>
          <w:b/>
          <w:i/>
          <w:color w:val="000000"/>
        </w:rPr>
        <w:t xml:space="preserve"> ATTENT</w:t>
      </w:r>
      <w:r>
        <w:rPr>
          <w:b/>
          <w:i/>
          <w:color w:val="000000"/>
        </w:rPr>
        <w:t>A</w:t>
      </w:r>
      <w:r w:rsidR="00AC2BFA">
        <w:rPr>
          <w:i/>
          <w:color w:val="000000"/>
        </w:rPr>
        <w:t xml:space="preserve"> </w:t>
      </w:r>
      <w:r w:rsidR="00AC2BFA">
        <w:rPr>
          <w:b/>
          <w:i/>
          <w:color w:val="000000"/>
        </w:rPr>
        <w:t>all</w:t>
      </w:r>
      <w:r w:rsidR="00AC2BFA">
        <w:rPr>
          <w:b/>
          <w:i/>
        </w:rPr>
        <w:t>’inclusione</w:t>
      </w:r>
      <w:r w:rsidR="00AC2BFA">
        <w:rPr>
          <w:i/>
        </w:rPr>
        <w:t xml:space="preserve">, </w:t>
      </w:r>
      <w:r w:rsidR="00AC2BFA">
        <w:rPr>
          <w:i/>
          <w:color w:val="000000"/>
        </w:rPr>
        <w:t xml:space="preserve">all'inserimento e all'integrazione dei bambini con diverse abilità, con bisogni educativi speciali nonché all'integrazione culturale degli alunni extracomunitari e adottati; </w:t>
      </w:r>
    </w:p>
    <w:p w14:paraId="0A7E7EB3" w14:textId="77777777" w:rsidR="001A1CEA" w:rsidRDefault="00AC2BFA">
      <w:pPr>
        <w:numPr>
          <w:ilvl w:val="0"/>
          <w:numId w:val="1"/>
        </w:numPr>
        <w:pBdr>
          <w:top w:val="nil"/>
          <w:left w:val="nil"/>
          <w:bottom w:val="nil"/>
          <w:right w:val="nil"/>
          <w:between w:val="nil"/>
        </w:pBdr>
        <w:spacing w:after="0" w:line="276" w:lineRule="auto"/>
        <w:jc w:val="both"/>
        <w:rPr>
          <w:i/>
          <w:color w:val="000000"/>
        </w:rPr>
      </w:pPr>
      <w:r>
        <w:rPr>
          <w:b/>
          <w:i/>
          <w:color w:val="000000"/>
        </w:rPr>
        <w:t>LABORATORIO DI CONTINUE OPPORTUNITÀ FORMATIVE</w:t>
      </w:r>
      <w:r>
        <w:rPr>
          <w:i/>
          <w:color w:val="000000"/>
        </w:rPr>
        <w:t xml:space="preserve"> per i propri docenti</w:t>
      </w:r>
      <w:r>
        <w:rPr>
          <w:i/>
        </w:rPr>
        <w:t xml:space="preserve">, per </w:t>
      </w:r>
      <w:r>
        <w:rPr>
          <w:i/>
          <w:color w:val="000000"/>
        </w:rPr>
        <w:t xml:space="preserve">sperimentare nuove metodologie didattiche e di ricerca e </w:t>
      </w:r>
      <w:r>
        <w:rPr>
          <w:i/>
        </w:rPr>
        <w:t xml:space="preserve">favorire </w:t>
      </w:r>
      <w:r>
        <w:rPr>
          <w:i/>
          <w:color w:val="000000"/>
        </w:rPr>
        <w:t xml:space="preserve">l'aggiornamento </w:t>
      </w:r>
      <w:proofErr w:type="gramStart"/>
      <w:r>
        <w:rPr>
          <w:i/>
          <w:color w:val="000000"/>
        </w:rPr>
        <w:t>continuo ;</w:t>
      </w:r>
      <w:proofErr w:type="gramEnd"/>
    </w:p>
    <w:p w14:paraId="31CF4337" w14:textId="77777777" w:rsidR="001A1CEA" w:rsidRDefault="00AC2BFA">
      <w:pPr>
        <w:numPr>
          <w:ilvl w:val="0"/>
          <w:numId w:val="1"/>
        </w:numPr>
        <w:pBdr>
          <w:top w:val="nil"/>
          <w:left w:val="nil"/>
          <w:bottom w:val="nil"/>
          <w:right w:val="nil"/>
          <w:between w:val="nil"/>
        </w:pBdr>
        <w:spacing w:after="0" w:line="276" w:lineRule="auto"/>
        <w:jc w:val="both"/>
        <w:rPr>
          <w:i/>
          <w:color w:val="000000"/>
        </w:rPr>
      </w:pPr>
      <w:r>
        <w:rPr>
          <w:b/>
          <w:i/>
          <w:color w:val="000000"/>
        </w:rPr>
        <w:t xml:space="preserve">POLO EDUCATIVO E FORMATIVO APERTO AL TERRITORIO, </w:t>
      </w:r>
      <w:r>
        <w:rPr>
          <w:i/>
        </w:rPr>
        <w:t xml:space="preserve">per coinvolgere </w:t>
      </w:r>
      <w:r>
        <w:rPr>
          <w:i/>
          <w:color w:val="000000"/>
        </w:rPr>
        <w:t>gli stakeholders territoriali nella realizzazione di una realtà accogliente e inclusiva</w:t>
      </w:r>
      <w:r>
        <w:rPr>
          <w:i/>
        </w:rPr>
        <w:t>;</w:t>
      </w:r>
    </w:p>
    <w:p w14:paraId="77525292" w14:textId="77777777" w:rsidR="001A1CEA" w:rsidRDefault="00AC2BFA">
      <w:pPr>
        <w:numPr>
          <w:ilvl w:val="0"/>
          <w:numId w:val="1"/>
        </w:numPr>
        <w:spacing w:after="0" w:line="276" w:lineRule="auto"/>
        <w:jc w:val="both"/>
        <w:rPr>
          <w:i/>
        </w:rPr>
      </w:pPr>
      <w:r>
        <w:rPr>
          <w:b/>
          <w:i/>
        </w:rPr>
        <w:t>RETE DI SCUOLE</w:t>
      </w:r>
      <w:r>
        <w:rPr>
          <w:i/>
        </w:rPr>
        <w:t>, per costruire insieme percorsi di continuo miglioramento della qualità dell'offerta formativa e dei servizi offerti;</w:t>
      </w:r>
    </w:p>
    <w:p w14:paraId="2C3690B8" w14:textId="77777777" w:rsidR="001A1CEA" w:rsidRDefault="001A1CEA">
      <w:pPr>
        <w:pBdr>
          <w:top w:val="nil"/>
          <w:left w:val="nil"/>
          <w:bottom w:val="nil"/>
          <w:right w:val="nil"/>
          <w:between w:val="nil"/>
        </w:pBdr>
        <w:spacing w:after="0" w:line="276" w:lineRule="auto"/>
        <w:ind w:left="720"/>
        <w:jc w:val="both"/>
        <w:rPr>
          <w:i/>
        </w:rPr>
      </w:pPr>
    </w:p>
    <w:p w14:paraId="445AA90D" w14:textId="77777777" w:rsidR="00537B96" w:rsidRDefault="00DE1E40" w:rsidP="00537B96">
      <w:pPr>
        <w:spacing w:line="276" w:lineRule="auto"/>
        <w:ind w:left="360"/>
        <w:jc w:val="center"/>
      </w:pPr>
      <w:r w:rsidRPr="00DE1E40">
        <w:rPr>
          <w:b/>
        </w:rPr>
        <w:t>LA SCUOLA È CAPOFILA DELLA RETE LISACA</w:t>
      </w:r>
    </w:p>
    <w:p w14:paraId="65143921" w14:textId="5554248E" w:rsidR="001A1CEA" w:rsidRDefault="00AC2BFA">
      <w:pPr>
        <w:spacing w:line="276" w:lineRule="auto"/>
        <w:ind w:left="360"/>
        <w:jc w:val="both"/>
      </w:pPr>
      <w:r>
        <w:t xml:space="preserve">una rete di 56 scuole che si occupa di valutazione e miglioramento. Questo permette ai docenti e al personale dell’Istituto di partecipare a diversi corsi di formazione specifici e di avere un confronto continuo sulle diverse tematiche scolastiche. </w:t>
      </w:r>
    </w:p>
    <w:p w14:paraId="6FD7D470" w14:textId="27D07259" w:rsidR="00AC3DD9" w:rsidRPr="00AC3DD9" w:rsidRDefault="00AC3DD9" w:rsidP="00AC3DD9">
      <w:pPr>
        <w:spacing w:line="276" w:lineRule="auto"/>
        <w:ind w:left="360"/>
        <w:jc w:val="center"/>
        <w:rPr>
          <w:b/>
        </w:rPr>
      </w:pPr>
      <w:r w:rsidRPr="00AC3DD9">
        <w:rPr>
          <w:b/>
        </w:rPr>
        <w:t>PATTI DI COMUNITÀ</w:t>
      </w:r>
    </w:p>
    <w:p w14:paraId="4707A825" w14:textId="5707A913" w:rsidR="00AC3DD9" w:rsidRPr="00BD452A" w:rsidRDefault="00AC3DD9" w:rsidP="00AC3DD9">
      <w:r>
        <w:t xml:space="preserve">L’azione della scuola è costantemente supportata da un’azione sistemica di coprogettazione e codeterminazione di </w:t>
      </w:r>
      <w:r w:rsidRPr="00D20629">
        <w:rPr>
          <w:b/>
        </w:rPr>
        <w:t>patti di comunità</w:t>
      </w:r>
      <w:r>
        <w:t xml:space="preserve"> che coinvolgono il territorio, Comune, </w:t>
      </w:r>
      <w:bookmarkStart w:id="0" w:name="_Hlk92650767"/>
      <w:r>
        <w:t xml:space="preserve">Università, Parrocchie, Associazioni, </w:t>
      </w:r>
      <w:r w:rsidRPr="00AC2BFA">
        <w:rPr>
          <w:color w:val="222222"/>
        </w:rPr>
        <w:t>teatri, cinema, scuole di musica, reti di scopo</w:t>
      </w:r>
      <w:r>
        <w:rPr>
          <w:color w:val="222222"/>
        </w:rPr>
        <w:t>.</w:t>
      </w:r>
    </w:p>
    <w:bookmarkEnd w:id="0"/>
    <w:p w14:paraId="1A992E72" w14:textId="77777777" w:rsidR="00AC3DD9" w:rsidRPr="00AC3DD9" w:rsidRDefault="00AC3DD9" w:rsidP="00AC3DD9">
      <w:pPr>
        <w:spacing w:line="276" w:lineRule="auto"/>
        <w:ind w:left="360"/>
        <w:jc w:val="both"/>
        <w:rPr>
          <w:b/>
          <w:bCs/>
        </w:rPr>
      </w:pPr>
    </w:p>
    <w:p w14:paraId="7D1657E3" w14:textId="77777777" w:rsidR="001A1CEA" w:rsidRPr="00AC2BFA" w:rsidRDefault="001A1CEA">
      <w:pPr>
        <w:spacing w:line="276" w:lineRule="auto"/>
        <w:jc w:val="both"/>
        <w:rPr>
          <w:color w:val="222222"/>
        </w:rPr>
      </w:pPr>
    </w:p>
    <w:p w14:paraId="5D36AD87" w14:textId="6A24F225" w:rsidR="001A1CEA" w:rsidRPr="00AC2BFA" w:rsidRDefault="00AC2BFA">
      <w:pPr>
        <w:spacing w:line="276" w:lineRule="auto"/>
        <w:jc w:val="center"/>
        <w:rPr>
          <w:b/>
          <w:sz w:val="28"/>
          <w:szCs w:val="28"/>
        </w:rPr>
      </w:pPr>
      <w:r w:rsidRPr="00AC2BFA">
        <w:rPr>
          <w:b/>
          <w:sz w:val="28"/>
          <w:szCs w:val="28"/>
        </w:rPr>
        <w:t>LA CENTRALI</w:t>
      </w:r>
      <w:r w:rsidRPr="00AC3DD9">
        <w:rPr>
          <w:b/>
          <w:sz w:val="28"/>
          <w:szCs w:val="28"/>
        </w:rPr>
        <w:t>TÀ</w:t>
      </w:r>
      <w:r w:rsidRPr="00AC2BFA">
        <w:rPr>
          <w:b/>
          <w:sz w:val="28"/>
          <w:szCs w:val="28"/>
        </w:rPr>
        <w:t xml:space="preserve"> DELL’ALUNNO E LA NOSTRA PROGETTAZIONE</w:t>
      </w:r>
    </w:p>
    <w:p w14:paraId="1EFD013F" w14:textId="270478D3" w:rsidR="00BD452A" w:rsidRDefault="00BD452A" w:rsidP="00BD452A">
      <w:r>
        <w:t xml:space="preserve">La proposta formativa punta su una didattica innovativa, grazie alla trasformazione degli ambienti di apprendimento e alla valorizzazione delle risorse umane. </w:t>
      </w:r>
    </w:p>
    <w:p w14:paraId="07F5A8B2" w14:textId="77777777" w:rsidR="00AC3DD9" w:rsidRDefault="00AC3DD9" w:rsidP="00AC3DD9">
      <w:pPr>
        <w:spacing w:line="276" w:lineRule="auto"/>
        <w:rPr>
          <w:b/>
          <w:bCs/>
        </w:rPr>
      </w:pPr>
      <w:r w:rsidRPr="00AC3DD9">
        <w:rPr>
          <w:b/>
          <w:bCs/>
        </w:rPr>
        <w:t>IMPLEMENTAZIONE DELLE RISORSE STRUTTURALI</w:t>
      </w:r>
    </w:p>
    <w:p w14:paraId="76556570" w14:textId="77777777" w:rsidR="00AC3DD9" w:rsidRPr="004B53EC" w:rsidRDefault="00AC3DD9" w:rsidP="00AC3DD9">
      <w:r w:rsidRPr="004B53EC">
        <w:t xml:space="preserve">L’Istituto a breve disporrà di ulteriori nuove dotazioni per essere rientrato in diversi finanziamenti: </w:t>
      </w:r>
    </w:p>
    <w:p w14:paraId="45218368" w14:textId="77777777" w:rsidR="00AC3DD9" w:rsidRPr="004B53EC" w:rsidRDefault="00AC3DD9" w:rsidP="00AC3DD9">
      <w:pPr>
        <w:pStyle w:val="Paragrafoelenco"/>
        <w:numPr>
          <w:ilvl w:val="0"/>
          <w:numId w:val="10"/>
        </w:numPr>
        <w:rPr>
          <w:sz w:val="22"/>
          <w:szCs w:val="22"/>
        </w:rPr>
      </w:pPr>
      <w:r w:rsidRPr="004B53EC">
        <w:rPr>
          <w:b/>
          <w:sz w:val="22"/>
          <w:szCs w:val="22"/>
        </w:rPr>
        <w:t>PON</w:t>
      </w:r>
      <w:r w:rsidRPr="004B53EC">
        <w:rPr>
          <w:sz w:val="22"/>
          <w:szCs w:val="22"/>
        </w:rPr>
        <w:t xml:space="preserve"> per la realizzazione di reti locali, cablate e wireless, nelle scuole </w:t>
      </w:r>
      <w:proofErr w:type="gramStart"/>
      <w:r w:rsidRPr="004B53EC">
        <w:rPr>
          <w:sz w:val="22"/>
          <w:szCs w:val="22"/>
        </w:rPr>
        <w:t>e  la</w:t>
      </w:r>
      <w:proofErr w:type="gramEnd"/>
      <w:r w:rsidRPr="004B53EC">
        <w:rPr>
          <w:sz w:val="22"/>
          <w:szCs w:val="22"/>
        </w:rPr>
        <w:t xml:space="preserve"> trasformazione digitale nella didattica e nell'organizzazione; </w:t>
      </w:r>
    </w:p>
    <w:p w14:paraId="31BB013A" w14:textId="77777777" w:rsidR="00AC3DD9" w:rsidRPr="004B53EC" w:rsidRDefault="00AC3DD9" w:rsidP="00AC3DD9">
      <w:pPr>
        <w:pStyle w:val="Paragrafoelenco"/>
        <w:numPr>
          <w:ilvl w:val="0"/>
          <w:numId w:val="10"/>
        </w:numPr>
        <w:rPr>
          <w:sz w:val="22"/>
          <w:szCs w:val="22"/>
        </w:rPr>
      </w:pPr>
      <w:r w:rsidRPr="004B53EC">
        <w:rPr>
          <w:b/>
          <w:sz w:val="22"/>
          <w:szCs w:val="22"/>
        </w:rPr>
        <w:t>MONITOR 440</w:t>
      </w:r>
      <w:r w:rsidRPr="004B53EC">
        <w:rPr>
          <w:sz w:val="22"/>
          <w:szCs w:val="22"/>
        </w:rPr>
        <w:t xml:space="preserve"> per l’abbellimento e riqualificazione degli spazi esterni;</w:t>
      </w:r>
    </w:p>
    <w:p w14:paraId="6E2ADCBE" w14:textId="77777777" w:rsidR="00AC3DD9" w:rsidRPr="004B53EC" w:rsidRDefault="00AC3DD9" w:rsidP="00AC3DD9">
      <w:pPr>
        <w:pStyle w:val="Paragrafoelenco"/>
        <w:numPr>
          <w:ilvl w:val="0"/>
          <w:numId w:val="10"/>
        </w:numPr>
        <w:rPr>
          <w:sz w:val="22"/>
          <w:szCs w:val="22"/>
        </w:rPr>
      </w:pPr>
      <w:r w:rsidRPr="004B53EC">
        <w:rPr>
          <w:b/>
          <w:sz w:val="22"/>
          <w:szCs w:val="22"/>
        </w:rPr>
        <w:t>PNSD</w:t>
      </w:r>
      <w:r w:rsidRPr="004B53EC">
        <w:rPr>
          <w:sz w:val="22"/>
          <w:szCs w:val="22"/>
        </w:rPr>
        <w:t xml:space="preserve"> per la realizzazione di spazi laboratoriali e per la dotazione di strumenti digitali per l’apprendimento delle STEM.</w:t>
      </w:r>
    </w:p>
    <w:p w14:paraId="0B9B9AE2" w14:textId="77777777" w:rsidR="00AC3DD9" w:rsidRDefault="00AC3DD9" w:rsidP="00BD452A">
      <w:pPr>
        <w:rPr>
          <w:b/>
          <w:bCs/>
        </w:rPr>
      </w:pPr>
    </w:p>
    <w:p w14:paraId="719BFAE9" w14:textId="02BF9AA0" w:rsidR="00AC3DD9" w:rsidRPr="00AC3DD9" w:rsidRDefault="00AC3DD9" w:rsidP="00BD452A">
      <w:pPr>
        <w:rPr>
          <w:b/>
          <w:bCs/>
        </w:rPr>
      </w:pPr>
      <w:r w:rsidRPr="00AC3DD9">
        <w:rPr>
          <w:b/>
          <w:bCs/>
        </w:rPr>
        <w:t>FORMAZIONE CONTINUA</w:t>
      </w:r>
    </w:p>
    <w:p w14:paraId="18E37E55" w14:textId="754B2A36" w:rsidR="00BD452A" w:rsidRDefault="00BD452A" w:rsidP="00BD452A">
      <w:r>
        <w:t xml:space="preserve">Naturalmente, il processo innovativo non può che passare attraverso la valorizzazione degli insegnanti, </w:t>
      </w:r>
      <w:r w:rsidR="00AC3DD9">
        <w:t>impegnati in un processo costante di formazione</w:t>
      </w:r>
      <w:r>
        <w:t xml:space="preserve"> e aggiornamento</w:t>
      </w:r>
      <w:r w:rsidR="00AC3DD9">
        <w:t>. Le più recenti attività formative</w:t>
      </w:r>
      <w:r>
        <w:t xml:space="preserve"> hanno consentito l’attivazione sia di alcune classi della scuola primaria e secondaria con la metodologia del </w:t>
      </w:r>
      <w:r w:rsidRPr="00D20629">
        <w:rPr>
          <w:b/>
        </w:rPr>
        <w:t>Mentoring</w:t>
      </w:r>
      <w:r>
        <w:t xml:space="preserve">, </w:t>
      </w:r>
      <w:r w:rsidR="0074686D">
        <w:rPr>
          <w:rFonts w:cstheme="minorHAnsi"/>
        </w:rPr>
        <w:t>che parte</w:t>
      </w:r>
      <w:r w:rsidR="0074686D" w:rsidRPr="0074686D">
        <w:rPr>
          <w:rFonts w:cstheme="minorHAnsi"/>
        </w:rPr>
        <w:t xml:space="preserve"> dall’intelligenza emotiva </w:t>
      </w:r>
      <w:r w:rsidR="0074686D">
        <w:rPr>
          <w:rFonts w:cstheme="minorHAnsi"/>
        </w:rPr>
        <w:t xml:space="preserve">e </w:t>
      </w:r>
      <w:r w:rsidR="0074686D" w:rsidRPr="0074686D">
        <w:rPr>
          <w:rFonts w:cstheme="minorHAnsi"/>
        </w:rPr>
        <w:t>promuove la costante collaborazione fra compagni, il lavoro quotidiano in gruppo e lo scambio di opinioni o</w:t>
      </w:r>
      <w:r w:rsidR="0074686D" w:rsidRPr="0074686D">
        <w:rPr>
          <w:i/>
          <w:iCs/>
        </w:rPr>
        <w:t xml:space="preserve"> </w:t>
      </w:r>
      <w:r w:rsidR="0074686D" w:rsidRPr="0074686D">
        <w:rPr>
          <w:rFonts w:cstheme="minorHAnsi"/>
        </w:rPr>
        <w:t>sugli ambienti di apprendimento</w:t>
      </w:r>
      <w:r>
        <w:t xml:space="preserve">, </w:t>
      </w:r>
      <w:proofErr w:type="gramStart"/>
      <w:r>
        <w:t>sia  di</w:t>
      </w:r>
      <w:proofErr w:type="gramEnd"/>
      <w:r>
        <w:t xml:space="preserve"> alcune sezioni della Scuola dell’Infanzia con la metodologia cooperativa proposta dalla rete nazionale </w:t>
      </w:r>
      <w:r w:rsidRPr="00D20629">
        <w:rPr>
          <w:b/>
        </w:rPr>
        <w:t>“Scuole Senza Zaino”</w:t>
      </w:r>
      <w:r>
        <w:t>, della quale l’IC fa parte.</w:t>
      </w:r>
    </w:p>
    <w:p w14:paraId="00176F49" w14:textId="77777777" w:rsidR="0074686D" w:rsidRDefault="0074686D" w:rsidP="00BD452A"/>
    <w:p w14:paraId="15ABFCDF" w14:textId="77777777" w:rsidR="007576F0" w:rsidRDefault="00AC2BFA" w:rsidP="007576F0">
      <w:pPr>
        <w:spacing w:line="276" w:lineRule="auto"/>
        <w:jc w:val="both"/>
      </w:pPr>
      <w:r w:rsidRPr="00AC2BFA">
        <w:t xml:space="preserve">Tutte le attività </w:t>
      </w:r>
      <w:proofErr w:type="gramStart"/>
      <w:r w:rsidRPr="00AC2BFA">
        <w:t>poste in essere</w:t>
      </w:r>
      <w:proofErr w:type="gramEnd"/>
      <w:r w:rsidRPr="00AC2BFA">
        <w:t xml:space="preserve"> dalla scuola mettono al centro l'alunno, futuro cittadino del mondo, per favorirne un apprendimento attivo, critico ed efficace in relazione ai continui cambiamenti della società. </w:t>
      </w:r>
    </w:p>
    <w:p w14:paraId="0E6CC1DA" w14:textId="6D6A9ACC" w:rsidR="00AC3DD9" w:rsidRDefault="00AC2BFA" w:rsidP="00AC3DD9">
      <w:pPr>
        <w:spacing w:line="276" w:lineRule="auto"/>
        <w:jc w:val="both"/>
        <w:rPr>
          <w:b/>
          <w:color w:val="222222"/>
        </w:rPr>
      </w:pPr>
      <w:r w:rsidRPr="00AC2BFA">
        <w:rPr>
          <w:color w:val="222222"/>
        </w:rPr>
        <w:t>Al fine di perseguire il miglioramento continuo</w:t>
      </w:r>
      <w:r w:rsidRPr="00AC2BFA">
        <w:t xml:space="preserve"> </w:t>
      </w:r>
      <w:r w:rsidRPr="00AC2BFA">
        <w:rPr>
          <w:color w:val="222222"/>
        </w:rPr>
        <w:t xml:space="preserve">e il </w:t>
      </w:r>
      <w:r w:rsidR="00BD452A">
        <w:rPr>
          <w:color w:val="222222"/>
        </w:rPr>
        <w:t>potenziamento</w:t>
      </w:r>
      <w:r w:rsidRPr="00AC2BFA">
        <w:rPr>
          <w:color w:val="222222"/>
        </w:rPr>
        <w:t xml:space="preserve"> delle competenze</w:t>
      </w:r>
      <w:r w:rsidR="00BD452A">
        <w:rPr>
          <w:color w:val="222222"/>
        </w:rPr>
        <w:t xml:space="preserve">, </w:t>
      </w:r>
      <w:r w:rsidR="00AC3DD9">
        <w:rPr>
          <w:color w:val="222222"/>
          <w:highlight w:val="white"/>
        </w:rPr>
        <w:t xml:space="preserve">il personale </w:t>
      </w:r>
      <w:r w:rsidR="00AC3DD9" w:rsidRPr="00AC2BFA">
        <w:rPr>
          <w:color w:val="222222"/>
        </w:rPr>
        <w:t>della scuola si è sempre distinto per l’attenzione nell’offrire continue opportunità formative sia curricolari che extracurricolari agli alunni</w:t>
      </w:r>
      <w:r w:rsidR="00AC3DD9">
        <w:rPr>
          <w:color w:val="222222"/>
        </w:rPr>
        <w:t>.</w:t>
      </w:r>
    </w:p>
    <w:p w14:paraId="51461992" w14:textId="77777777" w:rsidR="001A1CEA" w:rsidRPr="00AC2BFA" w:rsidRDefault="00AC2BFA">
      <w:pPr>
        <w:spacing w:line="276" w:lineRule="auto"/>
        <w:jc w:val="both"/>
        <w:rPr>
          <w:color w:val="222222"/>
        </w:rPr>
      </w:pPr>
      <w:r w:rsidRPr="00AC2BFA">
        <w:rPr>
          <w:color w:val="222222"/>
        </w:rPr>
        <w:t xml:space="preserve">Per la </w:t>
      </w:r>
      <w:r w:rsidRPr="007C25F5">
        <w:rPr>
          <w:b/>
          <w:bCs/>
          <w:color w:val="222222"/>
        </w:rPr>
        <w:t>SCUOLA DELL’INFANZIA</w:t>
      </w:r>
      <w:r w:rsidRPr="00AC2BFA">
        <w:rPr>
          <w:color w:val="222222"/>
        </w:rPr>
        <w:t xml:space="preserve"> sono state previste in aggiunta alle attività classiche: </w:t>
      </w:r>
    </w:p>
    <w:p w14:paraId="1B5A7C50" w14:textId="121E628B" w:rsidR="00FC4305" w:rsidRPr="00FC4305" w:rsidRDefault="00FC4305" w:rsidP="00AC2BFA">
      <w:pPr>
        <w:numPr>
          <w:ilvl w:val="0"/>
          <w:numId w:val="6"/>
        </w:numPr>
        <w:pBdr>
          <w:top w:val="nil"/>
          <w:left w:val="nil"/>
          <w:bottom w:val="nil"/>
          <w:right w:val="nil"/>
          <w:between w:val="nil"/>
        </w:pBdr>
        <w:spacing w:after="0" w:line="276" w:lineRule="auto"/>
        <w:jc w:val="both"/>
        <w:rPr>
          <w:color w:val="222222"/>
        </w:rPr>
      </w:pPr>
      <w:r w:rsidRPr="00FC4305">
        <w:rPr>
          <w:b/>
          <w:bCs/>
          <w:color w:val="222222"/>
        </w:rPr>
        <w:t>Scuola Senza Zaino (sede O. Conti):</w:t>
      </w:r>
      <w:r>
        <w:rPr>
          <w:color w:val="222222"/>
        </w:rPr>
        <w:t xml:space="preserve"> </w:t>
      </w:r>
      <w:r w:rsidRPr="00FC4305">
        <w:rPr>
          <w:color w:val="222222"/>
        </w:rPr>
        <w:t xml:space="preserve">Modello di Scuola </w:t>
      </w:r>
      <w:r>
        <w:rPr>
          <w:color w:val="222222"/>
        </w:rPr>
        <w:t xml:space="preserve">che </w:t>
      </w:r>
      <w:r w:rsidRPr="00FC4305">
        <w:rPr>
          <w:color w:val="222222"/>
        </w:rPr>
        <w:t>mette l’accento sull’organizzazione dell’ambiente formativo,</w:t>
      </w:r>
      <w:r>
        <w:rPr>
          <w:rFonts w:ascii="Arial" w:hAnsi="Arial" w:cs="Arial"/>
          <w:color w:val="777777"/>
          <w:sz w:val="23"/>
          <w:szCs w:val="23"/>
          <w:shd w:val="clear" w:color="auto" w:fill="FFFFFF"/>
        </w:rPr>
        <w:t xml:space="preserve"> </w:t>
      </w:r>
      <w:r w:rsidRPr="00FC4305">
        <w:rPr>
          <w:color w:val="222222"/>
        </w:rPr>
        <w:t>partendo dal presupposto che dall’allestimento del setting educativo dipendono sia il modello pedagogico-didattico che si intende proporre e adottare, sia il modello relazionale che sta alla base dei rapporti tra gli attori scolastici</w:t>
      </w:r>
      <w:r>
        <w:rPr>
          <w:color w:val="222222"/>
        </w:rPr>
        <w:t>.</w:t>
      </w:r>
    </w:p>
    <w:p w14:paraId="094FCB03" w14:textId="2FE940DB" w:rsidR="001A1CEA" w:rsidRPr="00AC2BFA" w:rsidRDefault="00AC3DD9" w:rsidP="00AC2BFA">
      <w:pPr>
        <w:numPr>
          <w:ilvl w:val="0"/>
          <w:numId w:val="6"/>
        </w:numPr>
        <w:pBdr>
          <w:top w:val="nil"/>
          <w:left w:val="nil"/>
          <w:bottom w:val="nil"/>
          <w:right w:val="nil"/>
          <w:between w:val="nil"/>
        </w:pBdr>
        <w:spacing w:after="0" w:line="276" w:lineRule="auto"/>
        <w:jc w:val="both"/>
        <w:rPr>
          <w:color w:val="222222"/>
        </w:rPr>
      </w:pPr>
      <w:r>
        <w:rPr>
          <w:b/>
          <w:color w:val="222222"/>
        </w:rPr>
        <w:t xml:space="preserve">Percorsi di </w:t>
      </w:r>
      <w:r w:rsidR="00AC2BFA" w:rsidRPr="00AC2BFA">
        <w:rPr>
          <w:b/>
          <w:color w:val="222222"/>
        </w:rPr>
        <w:t xml:space="preserve">Lettura </w:t>
      </w:r>
      <w:r w:rsidR="00AC2BFA" w:rsidRPr="00AC2BFA">
        <w:rPr>
          <w:color w:val="222222"/>
        </w:rPr>
        <w:t xml:space="preserve">di una favola settimanale e conversazioni sulla stessa per abituare i piccoli alunni ad ascoltare e riflettere; </w:t>
      </w:r>
    </w:p>
    <w:p w14:paraId="552BE4D1" w14:textId="4982A312" w:rsidR="001A1CEA" w:rsidRPr="00AC2BFA" w:rsidRDefault="00AC3DD9" w:rsidP="00AC2BFA">
      <w:pPr>
        <w:numPr>
          <w:ilvl w:val="0"/>
          <w:numId w:val="6"/>
        </w:numPr>
        <w:pBdr>
          <w:top w:val="nil"/>
          <w:left w:val="nil"/>
          <w:bottom w:val="nil"/>
          <w:right w:val="nil"/>
          <w:between w:val="nil"/>
        </w:pBdr>
        <w:spacing w:after="0" w:line="276" w:lineRule="auto"/>
        <w:jc w:val="both"/>
        <w:rPr>
          <w:color w:val="222222"/>
        </w:rPr>
      </w:pPr>
      <w:r>
        <w:rPr>
          <w:b/>
          <w:color w:val="222222"/>
        </w:rPr>
        <w:t xml:space="preserve">Sviluppo del </w:t>
      </w:r>
      <w:r w:rsidR="00BD452A">
        <w:rPr>
          <w:b/>
          <w:color w:val="222222"/>
        </w:rPr>
        <w:t>P</w:t>
      </w:r>
      <w:r w:rsidR="00BD452A" w:rsidRPr="00AC2BFA">
        <w:rPr>
          <w:b/>
          <w:color w:val="222222"/>
        </w:rPr>
        <w:t>ensiero logico-matematico</w:t>
      </w:r>
      <w:r w:rsidR="00BD452A">
        <w:rPr>
          <w:b/>
          <w:color w:val="222222"/>
        </w:rPr>
        <w:t xml:space="preserve">, </w:t>
      </w:r>
      <w:r w:rsidR="00BD452A" w:rsidRPr="00BD452A">
        <w:rPr>
          <w:bCs/>
          <w:color w:val="222222"/>
        </w:rPr>
        <w:t>con attività alla scoperta dei numeri e delle quantità, i</w:t>
      </w:r>
      <w:r w:rsidR="00AC2BFA" w:rsidRPr="00AC2BFA">
        <w:rPr>
          <w:color w:val="222222"/>
        </w:rPr>
        <w:t xml:space="preserve"> bambini sperimentano, imparano a confrontare, a ordinare, a compiere stime approssimative per sviluppare il;</w:t>
      </w:r>
    </w:p>
    <w:p w14:paraId="0FF5FEA5" w14:textId="4F634D25" w:rsidR="001A1CEA" w:rsidRPr="00AC2BFA" w:rsidRDefault="00846521" w:rsidP="00AC2BFA">
      <w:pPr>
        <w:numPr>
          <w:ilvl w:val="0"/>
          <w:numId w:val="6"/>
        </w:numPr>
        <w:pBdr>
          <w:top w:val="nil"/>
          <w:left w:val="nil"/>
          <w:bottom w:val="nil"/>
          <w:right w:val="nil"/>
          <w:between w:val="nil"/>
        </w:pBdr>
        <w:spacing w:after="0" w:line="276" w:lineRule="auto"/>
        <w:jc w:val="both"/>
        <w:rPr>
          <w:color w:val="222222"/>
        </w:rPr>
      </w:pPr>
      <w:r>
        <w:rPr>
          <w:b/>
          <w:bCs/>
          <w:color w:val="222222"/>
        </w:rPr>
        <w:t xml:space="preserve">Approccio alla </w:t>
      </w:r>
      <w:r w:rsidR="00BD452A" w:rsidRPr="00BD452A">
        <w:rPr>
          <w:b/>
          <w:bCs/>
          <w:color w:val="222222"/>
        </w:rPr>
        <w:t>Lingua inglese:</w:t>
      </w:r>
      <w:r w:rsidR="00BD452A">
        <w:rPr>
          <w:color w:val="222222"/>
        </w:rPr>
        <w:t xml:space="preserve"> u</w:t>
      </w:r>
      <w:r w:rsidR="00AC2BFA" w:rsidRPr="00AC2BFA">
        <w:rPr>
          <w:color w:val="222222"/>
        </w:rPr>
        <w:t xml:space="preserve">n primo approccio ad una lingua diversa dall’italiano attraverso </w:t>
      </w:r>
      <w:r w:rsidR="00AC2BFA" w:rsidRPr="00AC2BFA">
        <w:rPr>
          <w:b/>
          <w:color w:val="222222"/>
        </w:rPr>
        <w:t xml:space="preserve">l’introduzione nella routine quotidiana di parole in lingua </w:t>
      </w:r>
      <w:proofErr w:type="gramStart"/>
      <w:r w:rsidR="00AC2BFA" w:rsidRPr="00AC2BFA">
        <w:rPr>
          <w:b/>
          <w:color w:val="222222"/>
        </w:rPr>
        <w:t>Inglese</w:t>
      </w:r>
      <w:proofErr w:type="gramEnd"/>
      <w:r w:rsidR="00AC2BFA" w:rsidRPr="00AC2BFA">
        <w:rPr>
          <w:color w:val="222222"/>
        </w:rPr>
        <w:t xml:space="preserve"> il cui scopo non è solo la conoscenza di una lingua seconda ma quello di abituare a pensare che esistono altre realtà nel mondo di cui facciamo parte;</w:t>
      </w:r>
    </w:p>
    <w:p w14:paraId="6B36B5D0" w14:textId="3CD327F1" w:rsidR="001A1CEA" w:rsidRPr="00AC2BFA" w:rsidRDefault="00846521" w:rsidP="00AC2BFA">
      <w:pPr>
        <w:numPr>
          <w:ilvl w:val="0"/>
          <w:numId w:val="6"/>
        </w:numPr>
        <w:pBdr>
          <w:top w:val="nil"/>
          <w:left w:val="nil"/>
          <w:bottom w:val="nil"/>
          <w:right w:val="nil"/>
          <w:between w:val="nil"/>
        </w:pBdr>
        <w:spacing w:after="0" w:line="276" w:lineRule="auto"/>
        <w:jc w:val="both"/>
        <w:rPr>
          <w:color w:val="222222"/>
        </w:rPr>
      </w:pPr>
      <w:r>
        <w:rPr>
          <w:b/>
          <w:color w:val="222222"/>
        </w:rPr>
        <w:lastRenderedPageBreak/>
        <w:t xml:space="preserve">Primi passi di cittadinanza attiva con </w:t>
      </w:r>
      <w:proofErr w:type="gramStart"/>
      <w:r>
        <w:rPr>
          <w:b/>
          <w:color w:val="222222"/>
        </w:rPr>
        <w:t xml:space="preserve">la  </w:t>
      </w:r>
      <w:r w:rsidR="00AC2BFA" w:rsidRPr="00AC2BFA">
        <w:rPr>
          <w:b/>
          <w:color w:val="222222"/>
        </w:rPr>
        <w:t>Costituzione</w:t>
      </w:r>
      <w:proofErr w:type="gramEnd"/>
      <w:r w:rsidR="00AC2BFA" w:rsidRPr="00AC2BFA">
        <w:rPr>
          <w:b/>
          <w:color w:val="222222"/>
        </w:rPr>
        <w:t xml:space="preserve"> italiana</w:t>
      </w:r>
      <w:r w:rsidR="00BD452A">
        <w:rPr>
          <w:b/>
          <w:color w:val="222222"/>
        </w:rPr>
        <w:t>,</w:t>
      </w:r>
      <w:r w:rsidR="00AC2BFA" w:rsidRPr="00AC2BFA">
        <w:rPr>
          <w:color w:val="222222"/>
        </w:rPr>
        <w:t xml:space="preserve"> attraverso i valori di Uguaglianza (art. 3) tutela dell’Ambiente (art.9) e tutela della Salute (art. 32) per sviluppare comportamenti responsabili ispirati alla conoscenza e al rispetto della legalità, della sostenibilità ambientale e della salute.</w:t>
      </w:r>
    </w:p>
    <w:p w14:paraId="2CE9DD68" w14:textId="6D020BD5" w:rsidR="001A1CEA" w:rsidRDefault="00AC2BFA" w:rsidP="00AC2BFA">
      <w:pPr>
        <w:numPr>
          <w:ilvl w:val="0"/>
          <w:numId w:val="6"/>
        </w:numPr>
        <w:pBdr>
          <w:top w:val="nil"/>
          <w:left w:val="nil"/>
          <w:bottom w:val="nil"/>
          <w:right w:val="nil"/>
          <w:between w:val="nil"/>
        </w:pBdr>
        <w:spacing w:after="0" w:line="276" w:lineRule="auto"/>
        <w:jc w:val="both"/>
        <w:rPr>
          <w:color w:val="222222"/>
        </w:rPr>
      </w:pPr>
      <w:r w:rsidRPr="00AC2BFA">
        <w:rPr>
          <w:b/>
          <w:color w:val="222222"/>
        </w:rPr>
        <w:t>Coding,</w:t>
      </w:r>
      <w:r>
        <w:rPr>
          <w:color w:val="222222"/>
        </w:rPr>
        <w:t xml:space="preserve"> per e</w:t>
      </w:r>
      <w:r w:rsidRPr="00AC2BFA">
        <w:rPr>
          <w:color w:val="222222"/>
        </w:rPr>
        <w:t>duca</w:t>
      </w:r>
      <w:r>
        <w:rPr>
          <w:color w:val="222222"/>
        </w:rPr>
        <w:t>re</w:t>
      </w:r>
      <w:r w:rsidRPr="00AC2BFA">
        <w:rPr>
          <w:color w:val="222222"/>
        </w:rPr>
        <w:t xml:space="preserve"> i bambini al pensiero computazionale attraverso la programmazione (</w:t>
      </w:r>
      <w:r w:rsidRPr="00AC2BFA">
        <w:rPr>
          <w:i/>
          <w:color w:val="222222"/>
        </w:rPr>
        <w:t>coding</w:t>
      </w:r>
      <w:r w:rsidRPr="00AC2BFA">
        <w:rPr>
          <w:color w:val="222222"/>
        </w:rPr>
        <w:t>) in un contesto di gioco</w:t>
      </w:r>
      <w:r w:rsidR="00335041">
        <w:rPr>
          <w:color w:val="222222"/>
        </w:rPr>
        <w:t>;</w:t>
      </w:r>
    </w:p>
    <w:p w14:paraId="028CD767" w14:textId="68AA5EAB" w:rsidR="00335041" w:rsidRDefault="00846521" w:rsidP="00AC2BFA">
      <w:pPr>
        <w:numPr>
          <w:ilvl w:val="0"/>
          <w:numId w:val="6"/>
        </w:numPr>
        <w:pBdr>
          <w:top w:val="nil"/>
          <w:left w:val="nil"/>
          <w:bottom w:val="nil"/>
          <w:right w:val="nil"/>
          <w:between w:val="nil"/>
        </w:pBdr>
        <w:spacing w:after="0" w:line="276" w:lineRule="auto"/>
        <w:jc w:val="both"/>
        <w:rPr>
          <w:color w:val="222222"/>
        </w:rPr>
      </w:pPr>
      <w:r>
        <w:rPr>
          <w:b/>
          <w:color w:val="222222"/>
        </w:rPr>
        <w:t>P</w:t>
      </w:r>
      <w:r w:rsidR="00335041">
        <w:rPr>
          <w:b/>
          <w:color w:val="222222"/>
        </w:rPr>
        <w:t xml:space="preserve">romozione della salute e del benessere, </w:t>
      </w:r>
      <w:r w:rsidR="00EF310C">
        <w:rPr>
          <w:b/>
          <w:color w:val="222222"/>
        </w:rPr>
        <w:t xml:space="preserve">attraverso </w:t>
      </w:r>
      <w:r w:rsidR="00335041" w:rsidRPr="00335041">
        <w:rPr>
          <w:bCs/>
          <w:color w:val="222222"/>
        </w:rPr>
        <w:t>l’acquisizione di un corretto stile di vita, con attività motorie dedicate</w:t>
      </w:r>
      <w:r w:rsidR="00EF310C">
        <w:rPr>
          <w:bCs/>
          <w:color w:val="222222"/>
        </w:rPr>
        <w:t xml:space="preserve"> (</w:t>
      </w:r>
      <w:r w:rsidR="00EF310C" w:rsidRPr="00EF310C">
        <w:rPr>
          <w:b/>
          <w:color w:val="222222"/>
        </w:rPr>
        <w:t xml:space="preserve">Joy of </w:t>
      </w:r>
      <w:proofErr w:type="spellStart"/>
      <w:r w:rsidR="00EF310C" w:rsidRPr="00EF310C">
        <w:rPr>
          <w:b/>
          <w:color w:val="222222"/>
        </w:rPr>
        <w:t>Moving</w:t>
      </w:r>
      <w:proofErr w:type="spellEnd"/>
      <w:r w:rsidR="00EF310C" w:rsidRPr="00EF310C">
        <w:rPr>
          <w:b/>
          <w:color w:val="222222"/>
        </w:rPr>
        <w:t xml:space="preserve"> M</w:t>
      </w:r>
      <w:r w:rsidR="00EF310C">
        <w:rPr>
          <w:b/>
          <w:color w:val="222222"/>
        </w:rPr>
        <w:t>inistero Istruzione),</w:t>
      </w:r>
      <w:r w:rsidR="00335041" w:rsidRPr="00335041">
        <w:rPr>
          <w:bCs/>
          <w:color w:val="222222"/>
        </w:rPr>
        <w:t xml:space="preserve"> educazione alimentare e alla sostenibilità ambientale</w:t>
      </w:r>
      <w:r w:rsidR="00EF310C">
        <w:rPr>
          <w:bCs/>
          <w:color w:val="222222"/>
        </w:rPr>
        <w:t xml:space="preserve">, </w:t>
      </w:r>
      <w:r>
        <w:rPr>
          <w:bCs/>
          <w:color w:val="222222"/>
        </w:rPr>
        <w:t xml:space="preserve">anche con </w:t>
      </w:r>
      <w:r w:rsidR="00EF310C">
        <w:rPr>
          <w:bCs/>
          <w:color w:val="222222"/>
        </w:rPr>
        <w:t>incontri con esperti dell’ASL.</w:t>
      </w:r>
    </w:p>
    <w:p w14:paraId="22DFA78A" w14:textId="77777777" w:rsidR="001A1CEA" w:rsidRPr="00AC2BFA" w:rsidRDefault="001A1CEA">
      <w:pPr>
        <w:pBdr>
          <w:top w:val="nil"/>
          <w:left w:val="nil"/>
          <w:bottom w:val="nil"/>
          <w:right w:val="nil"/>
          <w:between w:val="nil"/>
        </w:pBdr>
        <w:spacing w:after="0" w:line="276" w:lineRule="auto"/>
        <w:jc w:val="both"/>
        <w:rPr>
          <w:color w:val="000000"/>
        </w:rPr>
      </w:pPr>
    </w:p>
    <w:p w14:paraId="792B1AEB" w14:textId="20F27DE4" w:rsidR="001A1CEA" w:rsidRPr="00AC2BFA" w:rsidRDefault="00AC2BFA">
      <w:pPr>
        <w:pBdr>
          <w:top w:val="nil"/>
          <w:left w:val="nil"/>
          <w:bottom w:val="nil"/>
          <w:right w:val="nil"/>
          <w:between w:val="nil"/>
        </w:pBdr>
        <w:spacing w:after="0" w:line="276" w:lineRule="auto"/>
        <w:jc w:val="both"/>
        <w:rPr>
          <w:color w:val="222222"/>
        </w:rPr>
      </w:pPr>
      <w:r w:rsidRPr="00AC2BFA">
        <w:rPr>
          <w:color w:val="222222"/>
        </w:rPr>
        <w:t xml:space="preserve">Per la </w:t>
      </w:r>
      <w:r w:rsidRPr="00DE1E40">
        <w:rPr>
          <w:b/>
          <w:color w:val="222222"/>
        </w:rPr>
        <w:t>SCUOLA PRIMARIA</w:t>
      </w:r>
      <w:r w:rsidR="00ED66A8">
        <w:rPr>
          <w:b/>
          <w:color w:val="222222"/>
        </w:rPr>
        <w:t xml:space="preserve"> e SECONDARIA DI PRIMO GRADO</w:t>
      </w:r>
      <w:r w:rsidRPr="00AC2BFA">
        <w:rPr>
          <w:color w:val="222222"/>
        </w:rPr>
        <w:t xml:space="preserve"> sono state previste in aggiunta alle attività classiche: </w:t>
      </w:r>
    </w:p>
    <w:p w14:paraId="05B495A5" w14:textId="77777777" w:rsidR="001A1CEA" w:rsidRPr="00AC2BFA" w:rsidRDefault="001A1CEA">
      <w:pPr>
        <w:pBdr>
          <w:top w:val="nil"/>
          <w:left w:val="nil"/>
          <w:bottom w:val="nil"/>
          <w:right w:val="nil"/>
          <w:between w:val="nil"/>
        </w:pBdr>
        <w:spacing w:after="0" w:line="276" w:lineRule="auto"/>
        <w:jc w:val="both"/>
        <w:rPr>
          <w:color w:val="222222"/>
        </w:rPr>
      </w:pPr>
    </w:p>
    <w:p w14:paraId="29E3BCA4" w14:textId="0D9B4DA8" w:rsidR="006F5575" w:rsidRPr="00AC2BFA" w:rsidRDefault="006F5575" w:rsidP="006F5575">
      <w:pPr>
        <w:numPr>
          <w:ilvl w:val="0"/>
          <w:numId w:val="3"/>
        </w:numPr>
        <w:pBdr>
          <w:top w:val="nil"/>
          <w:left w:val="nil"/>
          <w:bottom w:val="nil"/>
          <w:right w:val="nil"/>
          <w:between w:val="nil"/>
        </w:pBdr>
        <w:spacing w:after="0" w:line="276" w:lineRule="auto"/>
        <w:jc w:val="both"/>
        <w:rPr>
          <w:color w:val="222222"/>
        </w:rPr>
      </w:pPr>
      <w:r w:rsidRPr="00AC2BFA">
        <w:rPr>
          <w:b/>
          <w:color w:val="222222"/>
        </w:rPr>
        <w:t xml:space="preserve">Partecipazione ai giochi matematici </w:t>
      </w:r>
      <w:r>
        <w:rPr>
          <w:b/>
          <w:color w:val="222222"/>
        </w:rPr>
        <w:t>(</w:t>
      </w:r>
      <w:r w:rsidRPr="006F5575">
        <w:rPr>
          <w:b/>
          <w:color w:val="222222"/>
        </w:rPr>
        <w:t>Bocconi e Giochi d’autunno)</w:t>
      </w:r>
      <w:r>
        <w:rPr>
          <w:color w:val="222222"/>
        </w:rPr>
        <w:t xml:space="preserve"> </w:t>
      </w:r>
      <w:r w:rsidRPr="00AC2BFA">
        <w:rPr>
          <w:color w:val="222222"/>
        </w:rPr>
        <w:t>per avvicinare gli studenti allo studio della matematica in modo coinvolgente e stimolante, insegnando loro a risolvere situazioni problematiche ragionando in maniera creativa.</w:t>
      </w:r>
    </w:p>
    <w:p w14:paraId="7BDDA08C" w14:textId="5821D094" w:rsidR="001A1CEA" w:rsidRPr="00AC2BFA" w:rsidRDefault="00846521">
      <w:pPr>
        <w:numPr>
          <w:ilvl w:val="0"/>
          <w:numId w:val="3"/>
        </w:numPr>
        <w:pBdr>
          <w:top w:val="nil"/>
          <w:left w:val="nil"/>
          <w:bottom w:val="nil"/>
          <w:right w:val="nil"/>
          <w:between w:val="nil"/>
        </w:pBdr>
        <w:spacing w:after="0" w:line="276" w:lineRule="auto"/>
        <w:jc w:val="both"/>
        <w:rPr>
          <w:color w:val="222222"/>
        </w:rPr>
      </w:pPr>
      <w:r w:rsidRPr="00846521">
        <w:rPr>
          <w:b/>
          <w:bCs/>
          <w:color w:val="222222"/>
        </w:rPr>
        <w:t>Coding:</w:t>
      </w:r>
      <w:r>
        <w:rPr>
          <w:color w:val="222222"/>
        </w:rPr>
        <w:t xml:space="preserve"> sviluppo del</w:t>
      </w:r>
      <w:r w:rsidR="00AC2BFA" w:rsidRPr="00AC2BFA">
        <w:rPr>
          <w:color w:val="222222"/>
        </w:rPr>
        <w:t xml:space="preserve"> pensiero computazionale attraverso la programmazione (</w:t>
      </w:r>
      <w:r w:rsidR="00AC2BFA" w:rsidRPr="00AC2BFA">
        <w:rPr>
          <w:i/>
          <w:color w:val="222222"/>
        </w:rPr>
        <w:t>coding</w:t>
      </w:r>
      <w:r w:rsidR="00AC2BFA" w:rsidRPr="00AC2BFA">
        <w:rPr>
          <w:color w:val="222222"/>
        </w:rPr>
        <w:t xml:space="preserve">) in un contesto di </w:t>
      </w:r>
      <w:proofErr w:type="gramStart"/>
      <w:r w:rsidR="00AC2BFA" w:rsidRPr="00AC2BFA">
        <w:rPr>
          <w:color w:val="222222"/>
        </w:rPr>
        <w:t>gioco ,</w:t>
      </w:r>
      <w:proofErr w:type="gramEnd"/>
      <w:r w:rsidR="00AC2BFA" w:rsidRPr="00AC2BFA">
        <w:rPr>
          <w:color w:val="222222"/>
        </w:rPr>
        <w:t xml:space="preserve"> sviluppando la capacità di </w:t>
      </w:r>
      <w:proofErr w:type="spellStart"/>
      <w:r w:rsidR="00AC2BFA" w:rsidRPr="00AC2BFA">
        <w:rPr>
          <w:i/>
          <w:color w:val="222222"/>
        </w:rPr>
        <w:t>problem</w:t>
      </w:r>
      <w:proofErr w:type="spellEnd"/>
      <w:r w:rsidR="00AC2BFA" w:rsidRPr="00AC2BFA">
        <w:rPr>
          <w:i/>
          <w:color w:val="222222"/>
        </w:rPr>
        <w:t xml:space="preserve"> solving </w:t>
      </w:r>
      <w:r w:rsidR="00AC2BFA" w:rsidRPr="00AC2BFA">
        <w:rPr>
          <w:color w:val="222222"/>
        </w:rPr>
        <w:t xml:space="preserve">e le competenze </w:t>
      </w:r>
      <w:r w:rsidR="00AC2BFA" w:rsidRPr="00AC2BFA">
        <w:rPr>
          <w:i/>
          <w:color w:val="222222"/>
        </w:rPr>
        <w:t xml:space="preserve"> </w:t>
      </w:r>
      <w:r w:rsidR="00AC2BFA" w:rsidRPr="00AC2BFA">
        <w:rPr>
          <w:color w:val="222222"/>
        </w:rPr>
        <w:t>logiche in modo creativo ed efficiente.</w:t>
      </w:r>
    </w:p>
    <w:p w14:paraId="00651140" w14:textId="07C641CA" w:rsidR="001A1CEA" w:rsidRPr="00AC2BFA" w:rsidRDefault="00846521">
      <w:pPr>
        <w:numPr>
          <w:ilvl w:val="0"/>
          <w:numId w:val="3"/>
        </w:numPr>
        <w:pBdr>
          <w:top w:val="nil"/>
          <w:left w:val="nil"/>
          <w:bottom w:val="nil"/>
          <w:right w:val="nil"/>
          <w:between w:val="nil"/>
        </w:pBdr>
        <w:spacing w:after="0" w:line="276" w:lineRule="auto"/>
        <w:jc w:val="both"/>
        <w:rPr>
          <w:color w:val="222222"/>
        </w:rPr>
      </w:pPr>
      <w:r>
        <w:rPr>
          <w:b/>
          <w:color w:val="222222"/>
        </w:rPr>
        <w:t xml:space="preserve">Percorsi di approfondimento di </w:t>
      </w:r>
      <w:r w:rsidR="006F5575">
        <w:rPr>
          <w:b/>
          <w:color w:val="222222"/>
        </w:rPr>
        <w:t>L</w:t>
      </w:r>
      <w:r w:rsidR="00AC2BFA" w:rsidRPr="00B92B7A">
        <w:rPr>
          <w:b/>
          <w:color w:val="222222"/>
        </w:rPr>
        <w:t>ettura</w:t>
      </w:r>
      <w:r w:rsidR="006F5575">
        <w:rPr>
          <w:b/>
          <w:color w:val="222222"/>
        </w:rPr>
        <w:t xml:space="preserve"> e </w:t>
      </w:r>
      <w:r>
        <w:rPr>
          <w:b/>
          <w:color w:val="222222"/>
        </w:rPr>
        <w:t>S</w:t>
      </w:r>
      <w:r w:rsidR="006F5575">
        <w:rPr>
          <w:b/>
          <w:color w:val="222222"/>
        </w:rPr>
        <w:t>crittura</w:t>
      </w:r>
      <w:r w:rsidR="00AC2BFA" w:rsidRPr="00B92B7A">
        <w:rPr>
          <w:b/>
          <w:color w:val="222222"/>
        </w:rPr>
        <w:t>:</w:t>
      </w:r>
      <w:r w:rsidR="00AC2BFA" w:rsidRPr="00AC2BFA">
        <w:rPr>
          <w:color w:val="222222"/>
        </w:rPr>
        <w:t xml:space="preserve"> </w:t>
      </w:r>
      <w:r w:rsidR="00930990">
        <w:rPr>
          <w:color w:val="222222"/>
        </w:rPr>
        <w:t>percorsi di</w:t>
      </w:r>
      <w:r w:rsidR="00AC2BFA" w:rsidRPr="00AC2BFA">
        <w:rPr>
          <w:color w:val="222222"/>
        </w:rPr>
        <w:t xml:space="preserve"> lettura</w:t>
      </w:r>
      <w:r w:rsidR="00930990">
        <w:rPr>
          <w:color w:val="222222"/>
        </w:rPr>
        <w:t>:</w:t>
      </w:r>
      <w:r w:rsidR="00AC2BFA" w:rsidRPr="00AC2BFA">
        <w:rPr>
          <w:color w:val="222222"/>
        </w:rPr>
        <w:t xml:space="preserve"> ad alta voce, in autonomia e partecipata, di testi diversificati per età dei discenti: </w:t>
      </w:r>
      <w:r w:rsidR="00BD452A">
        <w:rPr>
          <w:color w:val="222222"/>
        </w:rPr>
        <w:t>per</w:t>
      </w:r>
      <w:r w:rsidR="00AC2BFA" w:rsidRPr="00AC2BFA">
        <w:rPr>
          <w:color w:val="222222"/>
        </w:rPr>
        <w:t xml:space="preserve"> favorire nei bambini </w:t>
      </w:r>
      <w:r w:rsidR="00BD452A">
        <w:rPr>
          <w:color w:val="222222"/>
        </w:rPr>
        <w:t xml:space="preserve">e nei ragazzi </w:t>
      </w:r>
      <w:r w:rsidR="00AC2BFA" w:rsidRPr="00AC2BFA">
        <w:rPr>
          <w:color w:val="222222"/>
        </w:rPr>
        <w:t xml:space="preserve">riflessioni su sé stessi, sul complesso mondo circostante e sugli atteggiamenti adeguati </w:t>
      </w:r>
      <w:proofErr w:type="gramStart"/>
      <w:r w:rsidR="00AC2BFA" w:rsidRPr="00AC2BFA">
        <w:rPr>
          <w:color w:val="222222"/>
        </w:rPr>
        <w:t>per il</w:t>
      </w:r>
      <w:proofErr w:type="gramEnd"/>
      <w:r w:rsidR="00AC2BFA" w:rsidRPr="00AC2BFA">
        <w:rPr>
          <w:color w:val="222222"/>
        </w:rPr>
        <w:t xml:space="preserve"> superamento di situazioni problematiche.</w:t>
      </w:r>
      <w:r w:rsidR="006F5575">
        <w:rPr>
          <w:color w:val="222222"/>
        </w:rPr>
        <w:t xml:space="preserve"> </w:t>
      </w:r>
      <w:r w:rsidR="006F5575" w:rsidRPr="006F5575">
        <w:rPr>
          <w:bCs/>
          <w:color w:val="222222"/>
        </w:rPr>
        <w:t>Staffetta di scrittura creativa</w:t>
      </w:r>
      <w:r w:rsidR="006F5575">
        <w:rPr>
          <w:bCs/>
          <w:color w:val="222222"/>
        </w:rPr>
        <w:t xml:space="preserve">, </w:t>
      </w:r>
      <w:r w:rsidR="006F5575" w:rsidRPr="00AC2BFA">
        <w:rPr>
          <w:color w:val="222222"/>
        </w:rPr>
        <w:t>per la produzione di un libro scritto a più mani</w:t>
      </w:r>
      <w:r w:rsidR="006F5575">
        <w:rPr>
          <w:color w:val="222222"/>
        </w:rPr>
        <w:t xml:space="preserve"> in rete con altre scuole.</w:t>
      </w:r>
    </w:p>
    <w:p w14:paraId="3EFB40D4" w14:textId="63E2983B" w:rsidR="006F5575" w:rsidRPr="00B92B7A" w:rsidRDefault="006F5575" w:rsidP="006F5575">
      <w:pPr>
        <w:numPr>
          <w:ilvl w:val="0"/>
          <w:numId w:val="3"/>
        </w:numPr>
        <w:pBdr>
          <w:top w:val="nil"/>
          <w:left w:val="nil"/>
          <w:bottom w:val="nil"/>
          <w:right w:val="nil"/>
          <w:between w:val="nil"/>
        </w:pBdr>
        <w:spacing w:after="0" w:line="276" w:lineRule="auto"/>
        <w:jc w:val="both"/>
        <w:rPr>
          <w:color w:val="222222"/>
        </w:rPr>
      </w:pPr>
      <w:r w:rsidRPr="00B92B7A">
        <w:rPr>
          <w:b/>
          <w:color w:val="222222"/>
        </w:rPr>
        <w:t>Percorsi interdisciplinari di Educazione Civica</w:t>
      </w:r>
      <w:r w:rsidRPr="00B92B7A">
        <w:rPr>
          <w:color w:val="222222"/>
        </w:rPr>
        <w:t xml:space="preserve"> per la formazione di cittadini responsabili e attivi, in grado di partecipare pienamente e consapevolmente alla vita civica, culturale e sociale della comunità</w:t>
      </w:r>
      <w:r w:rsidR="007C25F5">
        <w:rPr>
          <w:color w:val="222222"/>
        </w:rPr>
        <w:t>.</w:t>
      </w:r>
    </w:p>
    <w:p w14:paraId="289C8898" w14:textId="559A2C5C" w:rsidR="001A1CEA" w:rsidRPr="006F5575" w:rsidRDefault="00846521" w:rsidP="006F5575">
      <w:pPr>
        <w:numPr>
          <w:ilvl w:val="0"/>
          <w:numId w:val="4"/>
        </w:numPr>
        <w:pBdr>
          <w:top w:val="nil"/>
          <w:left w:val="nil"/>
          <w:bottom w:val="nil"/>
          <w:right w:val="nil"/>
          <w:between w:val="nil"/>
        </w:pBdr>
        <w:shd w:val="clear" w:color="auto" w:fill="FFFFFF"/>
        <w:spacing w:after="0" w:line="276" w:lineRule="auto"/>
        <w:jc w:val="both"/>
        <w:rPr>
          <w:color w:val="222222"/>
          <w:sz w:val="20"/>
          <w:szCs w:val="20"/>
        </w:rPr>
      </w:pPr>
      <w:r>
        <w:rPr>
          <w:b/>
          <w:color w:val="222222"/>
        </w:rPr>
        <w:t xml:space="preserve">Potenziamento della </w:t>
      </w:r>
      <w:r w:rsidR="006F5575">
        <w:rPr>
          <w:b/>
          <w:color w:val="222222"/>
        </w:rPr>
        <w:t>L</w:t>
      </w:r>
      <w:r w:rsidR="00AC2BFA" w:rsidRPr="00AC2BFA">
        <w:rPr>
          <w:b/>
          <w:color w:val="222222"/>
        </w:rPr>
        <w:t xml:space="preserve">ingua inglese: </w:t>
      </w:r>
      <w:r w:rsidR="006F5575" w:rsidRPr="00ED66A8">
        <w:rPr>
          <w:color w:val="222222"/>
        </w:rPr>
        <w:t>Progetto di potenziamento della lingua inglese</w:t>
      </w:r>
      <w:r w:rsidR="006F5575" w:rsidRPr="00ED66A8">
        <w:rPr>
          <w:b/>
          <w:color w:val="222222"/>
        </w:rPr>
        <w:t xml:space="preserve"> </w:t>
      </w:r>
      <w:r w:rsidR="006F5575" w:rsidRPr="00ED66A8">
        <w:rPr>
          <w:color w:val="222222"/>
        </w:rPr>
        <w:t>che prevede lezioni in compresenza con docenti madrelingua al fine di rafforzare il livello di padronanza, soprattutt</w:t>
      </w:r>
      <w:r w:rsidR="006F5575">
        <w:rPr>
          <w:color w:val="222222"/>
        </w:rPr>
        <w:t>o</w:t>
      </w:r>
      <w:r w:rsidR="006F5575" w:rsidRPr="00ED66A8">
        <w:rPr>
          <w:color w:val="222222"/>
        </w:rPr>
        <w:t xml:space="preserve"> orale, della lingua straniera, favorendo un confronto tra le conoscenze linguistiche acquisite e un modello linguistico autentico. </w:t>
      </w:r>
      <w:r w:rsidR="006F5575">
        <w:rPr>
          <w:color w:val="222222"/>
        </w:rPr>
        <w:t>L</w:t>
      </w:r>
      <w:r w:rsidR="00EF310C" w:rsidRPr="006F5575">
        <w:rPr>
          <w:bCs/>
          <w:color w:val="222222"/>
        </w:rPr>
        <w:t>e attività</w:t>
      </w:r>
      <w:r w:rsidR="00EF310C" w:rsidRPr="006F5575">
        <w:rPr>
          <w:b/>
          <w:color w:val="222222"/>
        </w:rPr>
        <w:t xml:space="preserve"> </w:t>
      </w:r>
      <w:r w:rsidR="00EF310C" w:rsidRPr="006F5575">
        <w:rPr>
          <w:color w:val="222222"/>
        </w:rPr>
        <w:t>sono finalizzate al conseguimento di certificazione Esami Trinity e al raggiungimento di es</w:t>
      </w:r>
      <w:r w:rsidR="00AC2BFA" w:rsidRPr="006F5575">
        <w:rPr>
          <w:color w:val="222222"/>
        </w:rPr>
        <w:t>iti positivi delle prove Invalsi.</w:t>
      </w:r>
      <w:r w:rsidR="00EF310C" w:rsidRPr="006F5575">
        <w:rPr>
          <w:color w:val="222222"/>
        </w:rPr>
        <w:t xml:space="preserve"> </w:t>
      </w:r>
    </w:p>
    <w:p w14:paraId="68DE50F0" w14:textId="3500925E" w:rsidR="00335041" w:rsidRPr="00AC2BFA" w:rsidRDefault="00335041" w:rsidP="00335041">
      <w:pPr>
        <w:numPr>
          <w:ilvl w:val="0"/>
          <w:numId w:val="3"/>
        </w:numPr>
        <w:pBdr>
          <w:top w:val="nil"/>
          <w:left w:val="nil"/>
          <w:bottom w:val="nil"/>
          <w:right w:val="nil"/>
          <w:between w:val="nil"/>
        </w:pBdr>
        <w:spacing w:after="0" w:line="276" w:lineRule="auto"/>
        <w:jc w:val="both"/>
        <w:rPr>
          <w:color w:val="222222"/>
        </w:rPr>
      </w:pPr>
      <w:r>
        <w:rPr>
          <w:b/>
          <w:color w:val="222222"/>
        </w:rPr>
        <w:t xml:space="preserve">Outdoor </w:t>
      </w:r>
      <w:proofErr w:type="spellStart"/>
      <w:r>
        <w:rPr>
          <w:b/>
          <w:color w:val="222222"/>
        </w:rPr>
        <w:t>Education</w:t>
      </w:r>
      <w:proofErr w:type="spellEnd"/>
      <w:r>
        <w:rPr>
          <w:b/>
          <w:color w:val="222222"/>
        </w:rPr>
        <w:t xml:space="preserve">: </w:t>
      </w:r>
      <w:r w:rsidRPr="00335041">
        <w:rPr>
          <w:color w:val="222222"/>
        </w:rPr>
        <w:t>esperienze pedagogiche caratterizzate da </w:t>
      </w:r>
      <w:r w:rsidRPr="00335041">
        <w:rPr>
          <w:b/>
          <w:bCs/>
        </w:rPr>
        <w:t>didattica attiva</w:t>
      </w:r>
      <w:r w:rsidRPr="00335041">
        <w:rPr>
          <w:color w:val="222222"/>
        </w:rPr>
        <w:t> </w:t>
      </w:r>
      <w:r w:rsidRPr="00335041">
        <w:rPr>
          <w:b/>
          <w:bCs/>
        </w:rPr>
        <w:t>che si svolge in ambienti esterni alla scuola</w:t>
      </w:r>
      <w:r w:rsidRPr="00335041">
        <w:rPr>
          <w:color w:val="222222"/>
        </w:rPr>
        <w:t> e che è impostata sulle caratteristiche del territorio e del contesto sociale e culturale in cui la scuola è collocata</w:t>
      </w:r>
      <w:r w:rsidR="007C25F5">
        <w:rPr>
          <w:color w:val="222222"/>
        </w:rPr>
        <w:t xml:space="preserve">, con </w:t>
      </w:r>
      <w:r w:rsidRPr="00335041">
        <w:rPr>
          <w:color w:val="222222"/>
        </w:rPr>
        <w:t>attività didattiche</w:t>
      </w:r>
      <w:r>
        <w:rPr>
          <w:rFonts w:ascii="Arial" w:hAnsi="Arial" w:cs="Arial"/>
          <w:color w:val="222222"/>
          <w:spacing w:val="11"/>
          <w:sz w:val="26"/>
          <w:szCs w:val="26"/>
          <w:shd w:val="clear" w:color="auto" w:fill="FFFFFF"/>
        </w:rPr>
        <w:t xml:space="preserve"> </w:t>
      </w:r>
      <w:r w:rsidRPr="00335041">
        <w:rPr>
          <w:color w:val="222222"/>
        </w:rPr>
        <w:t xml:space="preserve">che vanno da esperienze di tipo percettivo-sensoriale (orto didattico, visite a fattorie, musei, parchi, ecc.) ad esperienze basate su attività </w:t>
      </w:r>
      <w:proofErr w:type="spellStart"/>
      <w:r w:rsidRPr="00335041">
        <w:rPr>
          <w:color w:val="222222"/>
        </w:rPr>
        <w:t>sociomotorie</w:t>
      </w:r>
      <w:proofErr w:type="spellEnd"/>
      <w:r w:rsidR="007C25F5">
        <w:rPr>
          <w:color w:val="222222"/>
        </w:rPr>
        <w:t xml:space="preserve">, </w:t>
      </w:r>
      <w:r w:rsidRPr="00335041">
        <w:rPr>
          <w:color w:val="222222"/>
        </w:rPr>
        <w:t xml:space="preserve">a progetti scolastici che intrecciano l’apertura al mondo naturale con la tecnologia (coding, robotica, </w:t>
      </w:r>
      <w:proofErr w:type="spellStart"/>
      <w:r w:rsidRPr="00335041">
        <w:rPr>
          <w:color w:val="222222"/>
        </w:rPr>
        <w:t>tinkering</w:t>
      </w:r>
      <w:proofErr w:type="spellEnd"/>
      <w:r w:rsidRPr="00335041">
        <w:rPr>
          <w:color w:val="222222"/>
        </w:rPr>
        <w:t>, ecc.).</w:t>
      </w:r>
    </w:p>
    <w:p w14:paraId="3F09FD93" w14:textId="325CBB20" w:rsidR="00EF310C" w:rsidRDefault="00EF310C" w:rsidP="00EF310C">
      <w:pPr>
        <w:numPr>
          <w:ilvl w:val="0"/>
          <w:numId w:val="3"/>
        </w:numPr>
        <w:pBdr>
          <w:top w:val="nil"/>
          <w:left w:val="nil"/>
          <w:bottom w:val="nil"/>
          <w:right w:val="nil"/>
          <w:between w:val="nil"/>
        </w:pBdr>
        <w:spacing w:after="0" w:line="276" w:lineRule="auto"/>
        <w:jc w:val="both"/>
        <w:rPr>
          <w:color w:val="222222"/>
        </w:rPr>
      </w:pPr>
      <w:r>
        <w:rPr>
          <w:b/>
          <w:color w:val="222222"/>
        </w:rPr>
        <w:t xml:space="preserve">Progetti volti alla promozione della salute e del benessere, attraverso </w:t>
      </w:r>
      <w:r w:rsidRPr="00335041">
        <w:rPr>
          <w:bCs/>
          <w:color w:val="222222"/>
        </w:rPr>
        <w:t>l’acquisizione di un corretto stile di vita, con attività motorie dedicate</w:t>
      </w:r>
      <w:r>
        <w:rPr>
          <w:bCs/>
          <w:color w:val="222222"/>
        </w:rPr>
        <w:t xml:space="preserve"> (</w:t>
      </w:r>
      <w:r w:rsidRPr="00537B96">
        <w:rPr>
          <w:b/>
          <w:color w:val="222222"/>
        </w:rPr>
        <w:t>“</w:t>
      </w:r>
      <w:proofErr w:type="gramStart"/>
      <w:r w:rsidR="006F5575">
        <w:rPr>
          <w:b/>
          <w:color w:val="222222"/>
        </w:rPr>
        <w:t>Scuola  Attiva</w:t>
      </w:r>
      <w:proofErr w:type="gramEnd"/>
      <w:r w:rsidR="006F5575">
        <w:rPr>
          <w:b/>
          <w:color w:val="222222"/>
        </w:rPr>
        <w:t xml:space="preserve"> Kids e Junior</w:t>
      </w:r>
      <w:r w:rsidRPr="00AC2BFA">
        <w:rPr>
          <w:b/>
          <w:color w:val="222222"/>
        </w:rPr>
        <w:t>”</w:t>
      </w:r>
      <w:r>
        <w:rPr>
          <w:b/>
          <w:color w:val="222222"/>
        </w:rPr>
        <w:t xml:space="preserve"> </w:t>
      </w:r>
      <w:r w:rsidRPr="00EF310C">
        <w:rPr>
          <w:b/>
          <w:color w:val="222222"/>
        </w:rPr>
        <w:t>M</w:t>
      </w:r>
      <w:r>
        <w:rPr>
          <w:b/>
          <w:color w:val="222222"/>
        </w:rPr>
        <w:t>inistero Istruzione</w:t>
      </w:r>
      <w:r w:rsidR="007C25F5">
        <w:rPr>
          <w:b/>
          <w:color w:val="222222"/>
        </w:rPr>
        <w:t>, Campionati studenteschi</w:t>
      </w:r>
      <w:r>
        <w:rPr>
          <w:b/>
          <w:color w:val="222222"/>
        </w:rPr>
        <w:t>),</w:t>
      </w:r>
      <w:r w:rsidR="00846521">
        <w:rPr>
          <w:b/>
          <w:color w:val="222222"/>
        </w:rPr>
        <w:t xml:space="preserve"> anche con il supporto di società sportive del territorio,</w:t>
      </w:r>
      <w:r w:rsidRPr="00335041">
        <w:rPr>
          <w:bCs/>
          <w:color w:val="222222"/>
        </w:rPr>
        <w:t xml:space="preserve">  educazione alimentare e alla sostenibilità ambientale</w:t>
      </w:r>
      <w:r>
        <w:rPr>
          <w:bCs/>
          <w:color w:val="222222"/>
        </w:rPr>
        <w:t>, incontri con esperti dell’ASL.</w:t>
      </w:r>
    </w:p>
    <w:p w14:paraId="2A838149" w14:textId="73B5106B" w:rsidR="00846521" w:rsidRPr="003F4057" w:rsidRDefault="00846521" w:rsidP="00846521">
      <w:pPr>
        <w:numPr>
          <w:ilvl w:val="0"/>
          <w:numId w:val="3"/>
        </w:numPr>
        <w:pBdr>
          <w:top w:val="nil"/>
          <w:left w:val="nil"/>
          <w:bottom w:val="nil"/>
          <w:right w:val="nil"/>
          <w:between w:val="nil"/>
        </w:pBdr>
        <w:spacing w:after="0" w:line="276" w:lineRule="auto"/>
        <w:jc w:val="both"/>
        <w:rPr>
          <w:b/>
          <w:color w:val="222222"/>
        </w:rPr>
      </w:pPr>
      <w:r>
        <w:rPr>
          <w:b/>
          <w:color w:val="222222"/>
        </w:rPr>
        <w:t xml:space="preserve">Metodologia Mentoring: </w:t>
      </w:r>
      <w:r w:rsidR="00A148D9">
        <w:rPr>
          <w:b/>
          <w:color w:val="222222"/>
        </w:rPr>
        <w:t xml:space="preserve">partendo dall’intelligenza emotiva </w:t>
      </w:r>
      <w:r>
        <w:rPr>
          <w:color w:val="010101"/>
        </w:rPr>
        <w:t xml:space="preserve">per </w:t>
      </w:r>
      <w:r w:rsidRPr="003F4057">
        <w:rPr>
          <w:color w:val="010101"/>
        </w:rPr>
        <w:t>promuove</w:t>
      </w:r>
      <w:r>
        <w:rPr>
          <w:color w:val="010101"/>
        </w:rPr>
        <w:t>re</w:t>
      </w:r>
      <w:r w:rsidRPr="003F4057">
        <w:rPr>
          <w:color w:val="010101"/>
        </w:rPr>
        <w:t xml:space="preserve"> comunità educanti capaci di prevenire, contrastare ed agire sul disagio dei minori e delle loro famiglie. Le metodologie d’intervento </w:t>
      </w:r>
      <w:r w:rsidR="00A148D9">
        <w:rPr>
          <w:color w:val="010101"/>
        </w:rPr>
        <w:t>sono</w:t>
      </w:r>
      <w:r w:rsidRPr="003F4057">
        <w:rPr>
          <w:color w:val="010101"/>
        </w:rPr>
        <w:t xml:space="preserve"> strategie educative di promozione della resilienza. Nello specifico, si prevedono </w:t>
      </w:r>
      <w:r w:rsidRPr="003F4057">
        <w:rPr>
          <w:color w:val="010101"/>
        </w:rPr>
        <w:lastRenderedPageBreak/>
        <w:t>laboratori sperimentali e innovativi per lo sviluppo delle competenze cognitive, affettive ed espressive, supportate da attività di formazione rivolte ai docenti.</w:t>
      </w:r>
    </w:p>
    <w:p w14:paraId="3D315FA4" w14:textId="77777777" w:rsidR="001A1CEA" w:rsidRPr="00AC2BFA" w:rsidRDefault="001A1CEA">
      <w:pPr>
        <w:pBdr>
          <w:top w:val="nil"/>
          <w:left w:val="nil"/>
          <w:bottom w:val="nil"/>
          <w:right w:val="nil"/>
          <w:between w:val="nil"/>
        </w:pBdr>
        <w:spacing w:after="0" w:line="276" w:lineRule="auto"/>
        <w:jc w:val="both"/>
        <w:rPr>
          <w:color w:val="000000"/>
        </w:rPr>
      </w:pPr>
    </w:p>
    <w:p w14:paraId="2A2EE002" w14:textId="77777777" w:rsidR="001A1CEA" w:rsidRPr="00AC2BFA" w:rsidRDefault="001A1CEA">
      <w:pPr>
        <w:pBdr>
          <w:top w:val="nil"/>
          <w:left w:val="nil"/>
          <w:bottom w:val="nil"/>
          <w:right w:val="nil"/>
          <w:between w:val="nil"/>
        </w:pBdr>
        <w:spacing w:after="0" w:line="276" w:lineRule="auto"/>
        <w:ind w:left="720"/>
        <w:jc w:val="both"/>
        <w:rPr>
          <w:color w:val="000000"/>
        </w:rPr>
      </w:pPr>
    </w:p>
    <w:p w14:paraId="17D24C44" w14:textId="77777777" w:rsidR="001A1CEA" w:rsidRDefault="001A1CEA">
      <w:pPr>
        <w:jc w:val="both"/>
        <w:rPr>
          <w:sz w:val="24"/>
          <w:szCs w:val="24"/>
        </w:rPr>
      </w:pPr>
    </w:p>
    <w:sectPr w:rsidR="001A1CEA">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1A76"/>
    <w:multiLevelType w:val="multilevel"/>
    <w:tmpl w:val="B5004542"/>
    <w:lvl w:ilvl="0">
      <w:start w:val="1"/>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684F99"/>
    <w:multiLevelType w:val="multilevel"/>
    <w:tmpl w:val="BD063D90"/>
    <w:lvl w:ilvl="0">
      <w:start w:val="1"/>
      <w:numFmt w:val="bullet"/>
      <w:lvlText w:val="●"/>
      <w:lvlJc w:val="left"/>
      <w:pPr>
        <w:ind w:left="804" w:hanging="359"/>
      </w:pPr>
      <w:rPr>
        <w:rFonts w:ascii="Noto Sans Symbols" w:eastAsia="Noto Sans Symbols" w:hAnsi="Noto Sans Symbols" w:cs="Noto Sans Symbols"/>
      </w:rPr>
    </w:lvl>
    <w:lvl w:ilvl="1">
      <w:start w:val="1"/>
      <w:numFmt w:val="bullet"/>
      <w:lvlText w:val="o"/>
      <w:lvlJc w:val="left"/>
      <w:pPr>
        <w:ind w:left="1524" w:hanging="360"/>
      </w:pPr>
      <w:rPr>
        <w:rFonts w:ascii="Courier New" w:eastAsia="Courier New" w:hAnsi="Courier New" w:cs="Courier New"/>
      </w:rPr>
    </w:lvl>
    <w:lvl w:ilvl="2">
      <w:start w:val="1"/>
      <w:numFmt w:val="bullet"/>
      <w:lvlText w:val="▪"/>
      <w:lvlJc w:val="left"/>
      <w:pPr>
        <w:ind w:left="2244" w:hanging="360"/>
      </w:pPr>
      <w:rPr>
        <w:rFonts w:ascii="Noto Sans Symbols" w:eastAsia="Noto Sans Symbols" w:hAnsi="Noto Sans Symbols" w:cs="Noto Sans Symbols"/>
      </w:rPr>
    </w:lvl>
    <w:lvl w:ilvl="3">
      <w:start w:val="1"/>
      <w:numFmt w:val="bullet"/>
      <w:lvlText w:val="●"/>
      <w:lvlJc w:val="left"/>
      <w:pPr>
        <w:ind w:left="2964" w:hanging="360"/>
      </w:pPr>
      <w:rPr>
        <w:rFonts w:ascii="Noto Sans Symbols" w:eastAsia="Noto Sans Symbols" w:hAnsi="Noto Sans Symbols" w:cs="Noto Sans Symbols"/>
      </w:rPr>
    </w:lvl>
    <w:lvl w:ilvl="4">
      <w:start w:val="1"/>
      <w:numFmt w:val="bullet"/>
      <w:lvlText w:val="o"/>
      <w:lvlJc w:val="left"/>
      <w:pPr>
        <w:ind w:left="3684" w:hanging="360"/>
      </w:pPr>
      <w:rPr>
        <w:rFonts w:ascii="Courier New" w:eastAsia="Courier New" w:hAnsi="Courier New" w:cs="Courier New"/>
      </w:rPr>
    </w:lvl>
    <w:lvl w:ilvl="5">
      <w:start w:val="1"/>
      <w:numFmt w:val="bullet"/>
      <w:lvlText w:val="▪"/>
      <w:lvlJc w:val="left"/>
      <w:pPr>
        <w:ind w:left="4404" w:hanging="360"/>
      </w:pPr>
      <w:rPr>
        <w:rFonts w:ascii="Noto Sans Symbols" w:eastAsia="Noto Sans Symbols" w:hAnsi="Noto Sans Symbols" w:cs="Noto Sans Symbols"/>
      </w:rPr>
    </w:lvl>
    <w:lvl w:ilvl="6">
      <w:start w:val="1"/>
      <w:numFmt w:val="bullet"/>
      <w:lvlText w:val="●"/>
      <w:lvlJc w:val="left"/>
      <w:pPr>
        <w:ind w:left="5124" w:hanging="360"/>
      </w:pPr>
      <w:rPr>
        <w:rFonts w:ascii="Noto Sans Symbols" w:eastAsia="Noto Sans Symbols" w:hAnsi="Noto Sans Symbols" w:cs="Noto Sans Symbols"/>
      </w:rPr>
    </w:lvl>
    <w:lvl w:ilvl="7">
      <w:start w:val="1"/>
      <w:numFmt w:val="bullet"/>
      <w:lvlText w:val="o"/>
      <w:lvlJc w:val="left"/>
      <w:pPr>
        <w:ind w:left="5844" w:hanging="360"/>
      </w:pPr>
      <w:rPr>
        <w:rFonts w:ascii="Courier New" w:eastAsia="Courier New" w:hAnsi="Courier New" w:cs="Courier New"/>
      </w:rPr>
    </w:lvl>
    <w:lvl w:ilvl="8">
      <w:start w:val="1"/>
      <w:numFmt w:val="bullet"/>
      <w:lvlText w:val="▪"/>
      <w:lvlJc w:val="left"/>
      <w:pPr>
        <w:ind w:left="6564" w:hanging="360"/>
      </w:pPr>
      <w:rPr>
        <w:rFonts w:ascii="Noto Sans Symbols" w:eastAsia="Noto Sans Symbols" w:hAnsi="Noto Sans Symbols" w:cs="Noto Sans Symbols"/>
      </w:rPr>
    </w:lvl>
  </w:abstractNum>
  <w:abstractNum w:abstractNumId="2" w15:restartNumberingAfterBreak="0">
    <w:nsid w:val="315665C0"/>
    <w:multiLevelType w:val="multilevel"/>
    <w:tmpl w:val="84927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BD1252"/>
    <w:multiLevelType w:val="multilevel"/>
    <w:tmpl w:val="32E61336"/>
    <w:lvl w:ilvl="0">
      <w:start w:val="1"/>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A84588"/>
    <w:multiLevelType w:val="hybridMultilevel"/>
    <w:tmpl w:val="57A2650A"/>
    <w:lvl w:ilvl="0" w:tplc="4050A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F036E4"/>
    <w:multiLevelType w:val="hybridMultilevel"/>
    <w:tmpl w:val="ED184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1F08FC"/>
    <w:multiLevelType w:val="multilevel"/>
    <w:tmpl w:val="D848E5DA"/>
    <w:lvl w:ilvl="0">
      <w:start w:val="1"/>
      <w:numFmt w:val="bullet"/>
      <w:lvlText w:val=""/>
      <w:lvlJc w:val="left"/>
      <w:pPr>
        <w:ind w:left="804" w:hanging="359"/>
      </w:pPr>
      <w:rPr>
        <w:rFonts w:ascii="Symbol" w:hAnsi="Symbol" w:hint="default"/>
      </w:rPr>
    </w:lvl>
    <w:lvl w:ilvl="1">
      <w:start w:val="1"/>
      <w:numFmt w:val="bullet"/>
      <w:lvlText w:val="o"/>
      <w:lvlJc w:val="left"/>
      <w:pPr>
        <w:ind w:left="1524" w:hanging="360"/>
      </w:pPr>
      <w:rPr>
        <w:rFonts w:ascii="Courier New" w:eastAsia="Courier New" w:hAnsi="Courier New" w:cs="Courier New"/>
      </w:rPr>
    </w:lvl>
    <w:lvl w:ilvl="2">
      <w:start w:val="1"/>
      <w:numFmt w:val="bullet"/>
      <w:lvlText w:val="▪"/>
      <w:lvlJc w:val="left"/>
      <w:pPr>
        <w:ind w:left="2244" w:hanging="360"/>
      </w:pPr>
      <w:rPr>
        <w:rFonts w:ascii="Noto Sans Symbols" w:eastAsia="Noto Sans Symbols" w:hAnsi="Noto Sans Symbols" w:cs="Noto Sans Symbols"/>
      </w:rPr>
    </w:lvl>
    <w:lvl w:ilvl="3">
      <w:start w:val="1"/>
      <w:numFmt w:val="bullet"/>
      <w:lvlText w:val="●"/>
      <w:lvlJc w:val="left"/>
      <w:pPr>
        <w:ind w:left="2964" w:hanging="360"/>
      </w:pPr>
      <w:rPr>
        <w:rFonts w:ascii="Noto Sans Symbols" w:eastAsia="Noto Sans Symbols" w:hAnsi="Noto Sans Symbols" w:cs="Noto Sans Symbols"/>
      </w:rPr>
    </w:lvl>
    <w:lvl w:ilvl="4">
      <w:start w:val="1"/>
      <w:numFmt w:val="bullet"/>
      <w:lvlText w:val="o"/>
      <w:lvlJc w:val="left"/>
      <w:pPr>
        <w:ind w:left="3684" w:hanging="360"/>
      </w:pPr>
      <w:rPr>
        <w:rFonts w:ascii="Courier New" w:eastAsia="Courier New" w:hAnsi="Courier New" w:cs="Courier New"/>
      </w:rPr>
    </w:lvl>
    <w:lvl w:ilvl="5">
      <w:start w:val="1"/>
      <w:numFmt w:val="bullet"/>
      <w:lvlText w:val="▪"/>
      <w:lvlJc w:val="left"/>
      <w:pPr>
        <w:ind w:left="4404" w:hanging="360"/>
      </w:pPr>
      <w:rPr>
        <w:rFonts w:ascii="Noto Sans Symbols" w:eastAsia="Noto Sans Symbols" w:hAnsi="Noto Sans Symbols" w:cs="Noto Sans Symbols"/>
      </w:rPr>
    </w:lvl>
    <w:lvl w:ilvl="6">
      <w:start w:val="1"/>
      <w:numFmt w:val="bullet"/>
      <w:lvlText w:val="●"/>
      <w:lvlJc w:val="left"/>
      <w:pPr>
        <w:ind w:left="5124" w:hanging="360"/>
      </w:pPr>
      <w:rPr>
        <w:rFonts w:ascii="Noto Sans Symbols" w:eastAsia="Noto Sans Symbols" w:hAnsi="Noto Sans Symbols" w:cs="Noto Sans Symbols"/>
      </w:rPr>
    </w:lvl>
    <w:lvl w:ilvl="7">
      <w:start w:val="1"/>
      <w:numFmt w:val="bullet"/>
      <w:lvlText w:val="o"/>
      <w:lvlJc w:val="left"/>
      <w:pPr>
        <w:ind w:left="5844" w:hanging="360"/>
      </w:pPr>
      <w:rPr>
        <w:rFonts w:ascii="Courier New" w:eastAsia="Courier New" w:hAnsi="Courier New" w:cs="Courier New"/>
      </w:rPr>
    </w:lvl>
    <w:lvl w:ilvl="8">
      <w:start w:val="1"/>
      <w:numFmt w:val="bullet"/>
      <w:lvlText w:val="▪"/>
      <w:lvlJc w:val="left"/>
      <w:pPr>
        <w:ind w:left="6564" w:hanging="360"/>
      </w:pPr>
      <w:rPr>
        <w:rFonts w:ascii="Noto Sans Symbols" w:eastAsia="Noto Sans Symbols" w:hAnsi="Noto Sans Symbols" w:cs="Noto Sans Symbols"/>
      </w:rPr>
    </w:lvl>
  </w:abstractNum>
  <w:abstractNum w:abstractNumId="7" w15:restartNumberingAfterBreak="0">
    <w:nsid w:val="3EA744C2"/>
    <w:multiLevelType w:val="hybridMultilevel"/>
    <w:tmpl w:val="17C43D60"/>
    <w:lvl w:ilvl="0" w:tplc="16ECB4C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606A83"/>
    <w:multiLevelType w:val="hybridMultilevel"/>
    <w:tmpl w:val="D5D045FA"/>
    <w:lvl w:ilvl="0" w:tplc="4050AE1C">
      <w:start w:val="1"/>
      <w:numFmt w:val="bullet"/>
      <w:lvlText w:val=""/>
      <w:lvlJc w:val="left"/>
      <w:pPr>
        <w:ind w:left="144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C269C1"/>
    <w:multiLevelType w:val="hybridMultilevel"/>
    <w:tmpl w:val="D6646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86072"/>
    <w:multiLevelType w:val="multilevel"/>
    <w:tmpl w:val="647A2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0"/>
  </w:num>
  <w:num w:numId="3">
    <w:abstractNumId w:val="0"/>
  </w:num>
  <w:num w:numId="4">
    <w:abstractNumId w:val="3"/>
  </w:num>
  <w:num w:numId="5">
    <w:abstractNumId w:val="1"/>
  </w:num>
  <w:num w:numId="6">
    <w:abstractNumId w:val="6"/>
  </w:num>
  <w:num w:numId="7">
    <w:abstractNumId w:val="7"/>
  </w:num>
  <w:num w:numId="8">
    <w:abstractNumId w:val="8"/>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EA"/>
    <w:rsid w:val="000C1759"/>
    <w:rsid w:val="000E2468"/>
    <w:rsid w:val="0010272D"/>
    <w:rsid w:val="001333C0"/>
    <w:rsid w:val="001A1CEA"/>
    <w:rsid w:val="001C289C"/>
    <w:rsid w:val="001E7CB6"/>
    <w:rsid w:val="00227F5A"/>
    <w:rsid w:val="00282FED"/>
    <w:rsid w:val="00330B1F"/>
    <w:rsid w:val="00335041"/>
    <w:rsid w:val="003B0674"/>
    <w:rsid w:val="003F4057"/>
    <w:rsid w:val="004B53EC"/>
    <w:rsid w:val="004F63C7"/>
    <w:rsid w:val="00537B96"/>
    <w:rsid w:val="00550312"/>
    <w:rsid w:val="005C7A06"/>
    <w:rsid w:val="00635881"/>
    <w:rsid w:val="006F5575"/>
    <w:rsid w:val="0074686D"/>
    <w:rsid w:val="007576F0"/>
    <w:rsid w:val="007C25F5"/>
    <w:rsid w:val="007D47E6"/>
    <w:rsid w:val="00846521"/>
    <w:rsid w:val="00920777"/>
    <w:rsid w:val="00930990"/>
    <w:rsid w:val="009A325A"/>
    <w:rsid w:val="009D2732"/>
    <w:rsid w:val="00A148D9"/>
    <w:rsid w:val="00A8337F"/>
    <w:rsid w:val="00AC2BFA"/>
    <w:rsid w:val="00AC3DD9"/>
    <w:rsid w:val="00B50BBF"/>
    <w:rsid w:val="00B92B7A"/>
    <w:rsid w:val="00BD452A"/>
    <w:rsid w:val="00CA1D66"/>
    <w:rsid w:val="00CA772B"/>
    <w:rsid w:val="00CE0483"/>
    <w:rsid w:val="00D92CA3"/>
    <w:rsid w:val="00DA2F70"/>
    <w:rsid w:val="00DC132B"/>
    <w:rsid w:val="00DE1E40"/>
    <w:rsid w:val="00EA1692"/>
    <w:rsid w:val="00EA18C5"/>
    <w:rsid w:val="00ED66A8"/>
    <w:rsid w:val="00EF310C"/>
    <w:rsid w:val="00FC43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971A"/>
  <w15:docId w15:val="{B2C6654B-E4AE-450E-9542-498DF8C5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rsid w:val="008B1AB4"/>
    <w:pPr>
      <w:spacing w:after="0" w:line="240" w:lineRule="auto"/>
      <w:ind w:left="720"/>
      <w:contextualSpacing/>
    </w:pPr>
    <w:rPr>
      <w:rFonts w:eastAsiaTheme="minorEastAsia"/>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AC2B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2BFA"/>
    <w:rPr>
      <w:rFonts w:ascii="Tahoma" w:hAnsi="Tahoma" w:cs="Tahoma"/>
      <w:sz w:val="16"/>
      <w:szCs w:val="16"/>
    </w:rPr>
  </w:style>
  <w:style w:type="paragraph" w:styleId="NormaleWeb">
    <w:name w:val="Normal (Web)"/>
    <w:basedOn w:val="Normale"/>
    <w:uiPriority w:val="99"/>
    <w:semiHidden/>
    <w:unhideWhenUsed/>
    <w:rsid w:val="009D2732"/>
    <w:pPr>
      <w:spacing w:before="100" w:beforeAutospacing="1" w:after="100" w:afterAutospacing="1" w:line="240" w:lineRule="auto"/>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A8337F"/>
    <w:rPr>
      <w:sz w:val="16"/>
      <w:szCs w:val="16"/>
    </w:rPr>
  </w:style>
  <w:style w:type="paragraph" w:styleId="Testocommento">
    <w:name w:val="annotation text"/>
    <w:basedOn w:val="Normale"/>
    <w:link w:val="TestocommentoCarattere"/>
    <w:uiPriority w:val="99"/>
    <w:unhideWhenUsed/>
    <w:rsid w:val="00A8337F"/>
    <w:pPr>
      <w:spacing w:line="240" w:lineRule="auto"/>
    </w:pPr>
    <w:rPr>
      <w:sz w:val="20"/>
      <w:szCs w:val="20"/>
    </w:rPr>
  </w:style>
  <w:style w:type="character" w:customStyle="1" w:styleId="TestocommentoCarattere">
    <w:name w:val="Testo commento Carattere"/>
    <w:basedOn w:val="Carpredefinitoparagrafo"/>
    <w:link w:val="Testocommento"/>
    <w:uiPriority w:val="99"/>
    <w:rsid w:val="00A8337F"/>
    <w:rPr>
      <w:sz w:val="20"/>
      <w:szCs w:val="20"/>
    </w:rPr>
  </w:style>
  <w:style w:type="paragraph" w:styleId="Soggettocommento">
    <w:name w:val="annotation subject"/>
    <w:basedOn w:val="Testocommento"/>
    <w:next w:val="Testocommento"/>
    <w:link w:val="SoggettocommentoCarattere"/>
    <w:uiPriority w:val="99"/>
    <w:semiHidden/>
    <w:unhideWhenUsed/>
    <w:rsid w:val="00A8337F"/>
    <w:rPr>
      <w:b/>
      <w:bCs/>
    </w:rPr>
  </w:style>
  <w:style w:type="character" w:customStyle="1" w:styleId="SoggettocommentoCarattere">
    <w:name w:val="Soggetto commento Carattere"/>
    <w:basedOn w:val="TestocommentoCarattere"/>
    <w:link w:val="Soggettocommento"/>
    <w:uiPriority w:val="99"/>
    <w:semiHidden/>
    <w:rsid w:val="00A8337F"/>
    <w:rPr>
      <w:b/>
      <w:bCs/>
      <w:sz w:val="20"/>
      <w:szCs w:val="20"/>
    </w:rPr>
  </w:style>
  <w:style w:type="character" w:styleId="Enfasigrassetto">
    <w:name w:val="Strong"/>
    <w:basedOn w:val="Carpredefinitoparagrafo"/>
    <w:uiPriority w:val="22"/>
    <w:qFormat/>
    <w:rsid w:val="00FC4305"/>
    <w:rPr>
      <w:b/>
      <w:bCs/>
    </w:rPr>
  </w:style>
  <w:style w:type="character" w:styleId="Enfasicorsivo">
    <w:name w:val="Emphasis"/>
    <w:basedOn w:val="Carpredefinitoparagrafo"/>
    <w:uiPriority w:val="20"/>
    <w:qFormat/>
    <w:rsid w:val="00FC43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IBWcK7GJtiYxv8/SMQZivfqwA==">AMUW2mXj0GLki3lZCwqrtL5jo2uZ+2hWBNLEAQ9UOT1znS27CZpNDGyqWP6XsIGBTpxf9DuZVBX5NGQdRLymaCO4PZQcPmecjRkPqRVf2HZpBpVloKCcVWo=</go:docsCustomData>
</go:gDocsCustomXmlDataStorage>
</file>

<file path=customXml/itemProps1.xml><?xml version="1.0" encoding="utf-8"?>
<ds:datastoreItem xmlns:ds="http://schemas.openxmlformats.org/officeDocument/2006/customXml" ds:itemID="{FAE320CD-A060-400E-BFC6-14096437D76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8298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dc:creator>
  <cp:lastModifiedBy>Elvira Bellotti</cp:lastModifiedBy>
  <cp:revision>2</cp:revision>
  <dcterms:created xsi:type="dcterms:W3CDTF">2022-01-13T15:30:00Z</dcterms:created>
  <dcterms:modified xsi:type="dcterms:W3CDTF">2022-01-13T15:30:00Z</dcterms:modified>
</cp:coreProperties>
</file>