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89" w:rsidRPr="008561D6" w:rsidRDefault="003E4789" w:rsidP="008768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61D6">
        <w:rPr>
          <w:rFonts w:ascii="Times New Roman" w:hAnsi="Times New Roman" w:cs="Times New Roman"/>
          <w:b/>
          <w:bCs/>
          <w:sz w:val="24"/>
          <w:szCs w:val="24"/>
        </w:rPr>
        <w:t>SCIENZE</w:t>
      </w:r>
    </w:p>
    <w:p w:rsidR="003E4789" w:rsidRPr="008561D6" w:rsidRDefault="003E4789">
      <w:pPr>
        <w:rPr>
          <w:rFonts w:ascii="Times New Roman" w:hAnsi="Times New Roman" w:cs="Times New Roman"/>
          <w:sz w:val="24"/>
          <w:szCs w:val="24"/>
        </w:rPr>
      </w:pPr>
      <w:r w:rsidRPr="008561D6">
        <w:rPr>
          <w:rFonts w:ascii="Times New Roman" w:hAnsi="Times New Roman" w:cs="Times New Roman"/>
          <w:sz w:val="24"/>
          <w:szCs w:val="24"/>
        </w:rPr>
        <w:t>Il Candidato esponga le problematiche emerse negli anni ed i tentativi di risoluzione riguardanti l’utilizzo della benzina.(max 7 righe)</w:t>
      </w:r>
    </w:p>
    <w:p w:rsidR="003E4789" w:rsidRPr="008561D6" w:rsidRDefault="003E4789">
      <w:pPr>
        <w:rPr>
          <w:rFonts w:ascii="Times New Roman" w:hAnsi="Times New Roman" w:cs="Times New Roman"/>
          <w:sz w:val="24"/>
          <w:szCs w:val="24"/>
        </w:rPr>
      </w:pPr>
      <w:r w:rsidRPr="008561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I</w:t>
      </w:r>
    </w:p>
    <w:p w:rsidR="003E4789" w:rsidRPr="008561D6" w:rsidRDefault="003E4789">
      <w:pPr>
        <w:rPr>
          <w:rFonts w:ascii="Times New Roman" w:hAnsi="Times New Roman" w:cs="Times New Roman"/>
          <w:sz w:val="24"/>
          <w:szCs w:val="24"/>
        </w:rPr>
      </w:pPr>
      <w:r w:rsidRPr="008561D6">
        <w:rPr>
          <w:rFonts w:ascii="Times New Roman" w:hAnsi="Times New Roman" w:cs="Times New Roman"/>
          <w:sz w:val="24"/>
          <w:szCs w:val="24"/>
        </w:rPr>
        <w:t>Importanza e ruolo degli enzimi di trascrizione nell’Ingegneria genetica(Max 7righe)</w:t>
      </w:r>
    </w:p>
    <w:p w:rsidR="003E4789" w:rsidRPr="008561D6" w:rsidRDefault="003E4789">
      <w:pPr>
        <w:rPr>
          <w:rFonts w:ascii="Times New Roman" w:hAnsi="Times New Roman" w:cs="Times New Roman"/>
          <w:sz w:val="24"/>
          <w:szCs w:val="24"/>
        </w:rPr>
      </w:pPr>
      <w:r w:rsidRPr="008561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4789" w:rsidRPr="008561D6" w:rsidRDefault="003E4789" w:rsidP="00F749AC">
      <w:pPr>
        <w:pStyle w:val="NormalWeb"/>
        <w:spacing w:after="0"/>
      </w:pPr>
      <w:r w:rsidRPr="008561D6">
        <w:rPr>
          <w:b/>
          <w:bCs/>
        </w:rPr>
        <w:t>1)</w:t>
      </w:r>
      <w:r w:rsidRPr="008561D6">
        <w:rPr>
          <w:b/>
          <w:bCs/>
          <w:color w:val="000000"/>
        </w:rPr>
        <w:t xml:space="preserve"> </w:t>
      </w:r>
      <w:r w:rsidRPr="008561D6">
        <w:rPr>
          <w:color w:val="000000"/>
        </w:rPr>
        <w:t>Per quale dei seguenti aspetti differiscono l’oogenesi e la spermatogenesi?</w:t>
      </w:r>
    </w:p>
    <w:p w:rsidR="003E4789" w:rsidRPr="008561D6" w:rsidRDefault="003E4789" w:rsidP="00520958">
      <w:pPr>
        <w:pStyle w:val="NormalWeb"/>
        <w:spacing w:before="125" w:beforeAutospacing="0" w:after="0" w:line="249" w:lineRule="atLeast"/>
        <w:ind w:left="794" w:hanging="340"/>
      </w:pPr>
      <w:r w:rsidRPr="008561D6">
        <w:rPr>
          <w:color w:val="000000"/>
        </w:rPr>
        <w:t>A la spermatogenesi produce il doppio dei gameti maturi rispetto all’oogenesi</w:t>
      </w:r>
    </w:p>
    <w:p w:rsidR="003E4789" w:rsidRPr="008561D6" w:rsidRDefault="003E4789" w:rsidP="00520958">
      <w:pPr>
        <w:pStyle w:val="NormalWeb"/>
        <w:spacing w:after="0" w:line="249" w:lineRule="atLeast"/>
        <w:ind w:left="794" w:hanging="340"/>
      </w:pPr>
      <w:r w:rsidRPr="008561D6">
        <w:rPr>
          <w:color w:val="000000"/>
        </w:rPr>
        <w:t>B l’oogenesi è un processo limitato dal piccolo numero di oociti disponibili</w:t>
      </w:r>
    </w:p>
    <w:p w:rsidR="003E4789" w:rsidRPr="008561D6" w:rsidRDefault="003E4789" w:rsidP="00520958">
      <w:pPr>
        <w:pStyle w:val="NormalWeb"/>
        <w:spacing w:after="0" w:line="249" w:lineRule="atLeast"/>
        <w:ind w:left="794" w:hanging="340"/>
      </w:pPr>
      <w:r w:rsidRPr="008561D6">
        <w:rPr>
          <w:color w:val="000000"/>
        </w:rPr>
        <w:t>C l’oogenesi comincia prima, perché le femmine sono più precoci dei maschi</w:t>
      </w:r>
    </w:p>
    <w:p w:rsidR="003E4789" w:rsidRPr="008561D6" w:rsidRDefault="003E4789" w:rsidP="00520958">
      <w:pPr>
        <w:pStyle w:val="NormalWeb"/>
        <w:spacing w:after="0" w:line="249" w:lineRule="atLeast"/>
        <w:ind w:left="794" w:hanging="340"/>
      </w:pPr>
      <w:r w:rsidRPr="008561D6">
        <w:rPr>
          <w:color w:val="000000"/>
        </w:rPr>
        <w:t>D ambedue cominciano con la pubertà, ma la spermatogenesi non ha un termine preciso</w:t>
      </w:r>
    </w:p>
    <w:p w:rsidR="003E4789" w:rsidRPr="008561D6" w:rsidRDefault="003E4789" w:rsidP="0085366B">
      <w:pPr>
        <w:pStyle w:val="NormalWeb"/>
        <w:spacing w:after="0"/>
      </w:pPr>
      <w:r w:rsidRPr="008561D6">
        <w:rPr>
          <w:b/>
          <w:bCs/>
          <w:color w:val="000000"/>
        </w:rPr>
        <w:t>2)</w:t>
      </w:r>
      <w:r w:rsidRPr="008561D6">
        <w:rPr>
          <w:color w:val="000000"/>
        </w:rPr>
        <w:t>Quale tra le seguenti affermazioni relative alla pompa sodio-potassio non è corretta?</w:t>
      </w:r>
    </w:p>
    <w:p w:rsidR="003E4789" w:rsidRPr="008561D6" w:rsidRDefault="003E4789" w:rsidP="0085366B">
      <w:pPr>
        <w:pStyle w:val="NormalWeb"/>
        <w:spacing w:before="125" w:beforeAutospacing="0" w:after="0" w:line="249" w:lineRule="atLeast"/>
        <w:ind w:left="794" w:hanging="340"/>
      </w:pPr>
      <w:r w:rsidRPr="008561D6">
        <w:rPr>
          <w:color w:val="000000"/>
        </w:rPr>
        <w:t>A è costituita da una proteina di membrana che lavora consumando ATP</w:t>
      </w:r>
    </w:p>
    <w:p w:rsidR="003E4789" w:rsidRPr="008561D6" w:rsidRDefault="003E4789" w:rsidP="0085366B">
      <w:pPr>
        <w:pStyle w:val="NormalWeb"/>
        <w:spacing w:after="0" w:line="249" w:lineRule="atLeast"/>
        <w:ind w:left="794" w:hanging="340"/>
      </w:pPr>
      <w:r w:rsidRPr="008561D6">
        <w:rPr>
          <w:color w:val="000000"/>
        </w:rPr>
        <w:t>B mantiene una bassa concentrazione di potassio all’esterno della cellula</w:t>
      </w:r>
    </w:p>
    <w:p w:rsidR="003E4789" w:rsidRPr="008561D6" w:rsidRDefault="003E4789" w:rsidP="0085366B">
      <w:pPr>
        <w:pStyle w:val="NormalWeb"/>
        <w:spacing w:after="0" w:line="249" w:lineRule="atLeast"/>
        <w:ind w:left="794" w:hanging="340"/>
      </w:pPr>
      <w:r w:rsidRPr="008561D6">
        <w:rPr>
          <w:color w:val="000000"/>
        </w:rPr>
        <w:t>C trasporta il sodio all’interno della cellula attraverso la membrana</w:t>
      </w:r>
    </w:p>
    <w:p w:rsidR="003E4789" w:rsidRPr="008561D6" w:rsidRDefault="003E4789" w:rsidP="0085366B">
      <w:pPr>
        <w:pStyle w:val="NormalWeb"/>
        <w:spacing w:after="0" w:line="249" w:lineRule="atLeast"/>
        <w:ind w:left="794" w:hanging="340"/>
      </w:pPr>
      <w:r w:rsidRPr="008561D6">
        <w:rPr>
          <w:color w:val="000000"/>
        </w:rPr>
        <w:t>D contribuisce a mantenere il potenziale di riposo del neurone</w:t>
      </w:r>
    </w:p>
    <w:p w:rsidR="003E4789" w:rsidRPr="008561D6" w:rsidRDefault="003E4789" w:rsidP="0085366B">
      <w:pPr>
        <w:pStyle w:val="NormalWeb"/>
        <w:spacing w:after="0"/>
      </w:pPr>
      <w:r w:rsidRPr="008561D6">
        <w:rPr>
          <w:b/>
          <w:bCs/>
          <w:color w:val="000000"/>
        </w:rPr>
        <w:t xml:space="preserve">3) </w:t>
      </w:r>
      <w:r w:rsidRPr="008561D6">
        <w:rPr>
          <w:color w:val="000000"/>
        </w:rPr>
        <w:t xml:space="preserve">Alcuni farmaci (come la digitossina, ricavata dalla pianta </w:t>
      </w:r>
      <w:r w:rsidRPr="008561D6">
        <w:rPr>
          <w:i/>
          <w:iCs/>
          <w:color w:val="000000"/>
        </w:rPr>
        <w:t>Digitalis purpurea</w:t>
      </w:r>
      <w:r w:rsidRPr="008561D6">
        <w:rPr>
          <w:color w:val="000000"/>
        </w:rPr>
        <w:t>) sono in grado di inibire la pompa sodio-potassio. Quale dei seguenti cambiamenti ti aspetti in un neurone sperimentalmente trattato con digitossina?</w:t>
      </w:r>
    </w:p>
    <w:p w:rsidR="003E4789" w:rsidRPr="008561D6" w:rsidRDefault="003E4789" w:rsidP="0085366B">
      <w:pPr>
        <w:pStyle w:val="NormalWeb"/>
        <w:spacing w:before="125" w:beforeAutospacing="0" w:after="0" w:line="249" w:lineRule="atLeast"/>
        <w:ind w:left="794" w:hanging="340"/>
      </w:pPr>
      <w:r w:rsidRPr="008561D6">
        <w:rPr>
          <w:color w:val="000000"/>
        </w:rPr>
        <w:t>A nel neurone si scatenerà la serie di eventi che portano ad avviare il potenziale d’azione</w:t>
      </w:r>
    </w:p>
    <w:p w:rsidR="003E4789" w:rsidRPr="008561D6" w:rsidRDefault="003E4789" w:rsidP="0085366B">
      <w:pPr>
        <w:pStyle w:val="NormalWeb"/>
        <w:spacing w:after="0" w:line="249" w:lineRule="atLeast"/>
        <w:ind w:left="794" w:hanging="340"/>
      </w:pPr>
      <w:r w:rsidRPr="008561D6">
        <w:rPr>
          <w:color w:val="000000"/>
        </w:rPr>
        <w:t>B gli ioni K</w:t>
      </w:r>
      <w:r w:rsidRPr="008561D6">
        <w:rPr>
          <w:color w:val="000000"/>
          <w:vertAlign w:val="superscript"/>
        </w:rPr>
        <w:t>+</w:t>
      </w:r>
      <w:r w:rsidRPr="008561D6">
        <w:rPr>
          <w:color w:val="000000"/>
        </w:rPr>
        <w:t xml:space="preserve"> si muoveranno spontaneamente verso una regione con potenziale positivo</w:t>
      </w:r>
    </w:p>
    <w:p w:rsidR="003E4789" w:rsidRPr="008561D6" w:rsidRDefault="003E4789" w:rsidP="0085366B">
      <w:pPr>
        <w:pStyle w:val="NormalWeb"/>
        <w:spacing w:after="0" w:line="249" w:lineRule="atLeast"/>
        <w:ind w:left="794" w:hanging="340"/>
      </w:pPr>
      <w:r w:rsidRPr="008561D6">
        <w:rPr>
          <w:color w:val="000000"/>
        </w:rPr>
        <w:t>C gli ioni Na</w:t>
      </w:r>
      <w:r w:rsidRPr="008561D6">
        <w:rPr>
          <w:color w:val="000000"/>
          <w:vertAlign w:val="superscript"/>
        </w:rPr>
        <w:t>+</w:t>
      </w:r>
      <w:r w:rsidRPr="008561D6">
        <w:rPr>
          <w:color w:val="000000"/>
        </w:rPr>
        <w:t xml:space="preserve"> usciranno dalla cellula spontaneamente, muovendosi lungo il loro gradiente</w:t>
      </w:r>
    </w:p>
    <w:p w:rsidR="003E4789" w:rsidRPr="008561D6" w:rsidRDefault="003E4789" w:rsidP="0085366B">
      <w:pPr>
        <w:pStyle w:val="NormalWeb"/>
        <w:spacing w:after="0" w:line="249" w:lineRule="atLeast"/>
        <w:ind w:left="794" w:hanging="340"/>
        <w:rPr>
          <w:color w:val="000000"/>
        </w:rPr>
      </w:pPr>
      <w:r w:rsidRPr="008561D6">
        <w:rPr>
          <w:color w:val="000000"/>
        </w:rPr>
        <w:t>D il flusso degli ioni Na</w:t>
      </w:r>
      <w:r w:rsidRPr="008561D6">
        <w:rPr>
          <w:color w:val="000000"/>
          <w:vertAlign w:val="superscript"/>
        </w:rPr>
        <w:t>+</w:t>
      </w:r>
      <w:r w:rsidRPr="008561D6">
        <w:rPr>
          <w:color w:val="000000"/>
        </w:rPr>
        <w:t xml:space="preserve"> e quello degli ioni K</w:t>
      </w:r>
      <w:r w:rsidRPr="008561D6">
        <w:rPr>
          <w:color w:val="000000"/>
          <w:vertAlign w:val="superscript"/>
        </w:rPr>
        <w:t>+</w:t>
      </w:r>
      <w:r w:rsidRPr="008561D6">
        <w:rPr>
          <w:color w:val="000000"/>
        </w:rPr>
        <w:t xml:space="preserve"> si equilibreranno sostanzialmente tra di loro</w:t>
      </w:r>
    </w:p>
    <w:p w:rsidR="003E4789" w:rsidRPr="008561D6" w:rsidRDefault="003E4789" w:rsidP="00A41AA4">
      <w:pPr>
        <w:pStyle w:val="NormalWeb"/>
        <w:spacing w:before="57" w:beforeAutospacing="0" w:after="0" w:line="238" w:lineRule="atLeast"/>
        <w:ind w:left="340" w:hanging="340"/>
      </w:pPr>
      <w:r w:rsidRPr="008561D6">
        <w:rPr>
          <w:b/>
          <w:bCs/>
          <w:color w:val="000000"/>
        </w:rPr>
        <w:t>4)</w:t>
      </w:r>
      <w:r w:rsidRPr="008561D6">
        <w:rPr>
          <w:color w:val="000000"/>
        </w:rPr>
        <w:t>Le modifiche epigenetiche regolano l’espressione genica variando</w:t>
      </w:r>
      <w:bookmarkStart w:id="0" w:name="_GoBack"/>
      <w:bookmarkEnd w:id="0"/>
    </w:p>
    <w:p w:rsidR="003E4789" w:rsidRPr="008561D6" w:rsidRDefault="003E4789" w:rsidP="00A41AA4">
      <w:pPr>
        <w:pStyle w:val="NormalWeb"/>
        <w:spacing w:before="57" w:beforeAutospacing="0" w:after="0" w:line="238" w:lineRule="atLeast"/>
        <w:ind w:left="709" w:hanging="369"/>
      </w:pPr>
      <w:r w:rsidRPr="008561D6">
        <w:rPr>
          <w:color w:val="000000"/>
        </w:rPr>
        <w:t>A la sequenza del DNA</w:t>
      </w:r>
    </w:p>
    <w:p w:rsidR="003E4789" w:rsidRPr="008561D6" w:rsidRDefault="003E4789" w:rsidP="00A41AA4">
      <w:pPr>
        <w:pStyle w:val="NormalWeb"/>
        <w:spacing w:before="57" w:beforeAutospacing="0" w:after="0" w:line="238" w:lineRule="atLeast"/>
        <w:ind w:left="709" w:hanging="369"/>
      </w:pPr>
      <w:r w:rsidRPr="008561D6">
        <w:rPr>
          <w:color w:val="000000"/>
        </w:rPr>
        <w:t>B la stabilità del trascritto</w:t>
      </w:r>
    </w:p>
    <w:p w:rsidR="003E4789" w:rsidRPr="008561D6" w:rsidRDefault="003E4789" w:rsidP="00A41AA4">
      <w:pPr>
        <w:pStyle w:val="NormalWeb"/>
        <w:spacing w:before="57" w:beforeAutospacing="0" w:after="0" w:line="238" w:lineRule="atLeast"/>
        <w:ind w:left="709" w:hanging="369"/>
      </w:pPr>
      <w:r w:rsidRPr="008561D6">
        <w:rPr>
          <w:color w:val="000000"/>
        </w:rPr>
        <w:t>C la condensazione della cromatina e quindi l’accessibilità del DNA</w:t>
      </w:r>
    </w:p>
    <w:p w:rsidR="003E4789" w:rsidRPr="008561D6" w:rsidRDefault="003E4789" w:rsidP="00F749AC">
      <w:pPr>
        <w:pStyle w:val="NormalWeb"/>
        <w:spacing w:before="57" w:beforeAutospacing="0" w:after="0" w:line="238" w:lineRule="atLeast"/>
        <w:ind w:left="709" w:hanging="369"/>
      </w:pPr>
      <w:r w:rsidRPr="008561D6">
        <w:rPr>
          <w:color w:val="000000"/>
        </w:rPr>
        <w:t>D l’affinità del trascritto per il ribosoma</w:t>
      </w:r>
    </w:p>
    <w:sectPr w:rsidR="003E4789" w:rsidRPr="008561D6" w:rsidSect="008561D6">
      <w:pgSz w:w="11906" w:h="16838"/>
      <w:pgMar w:top="568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1108"/>
    <w:rsid w:val="000A68DA"/>
    <w:rsid w:val="0012049B"/>
    <w:rsid w:val="00386472"/>
    <w:rsid w:val="003E4789"/>
    <w:rsid w:val="00520958"/>
    <w:rsid w:val="008334C5"/>
    <w:rsid w:val="008340C1"/>
    <w:rsid w:val="0085366B"/>
    <w:rsid w:val="008561D6"/>
    <w:rsid w:val="008768F5"/>
    <w:rsid w:val="00903BF1"/>
    <w:rsid w:val="00A41AA4"/>
    <w:rsid w:val="00A61108"/>
    <w:rsid w:val="00C17367"/>
    <w:rsid w:val="00CE19AA"/>
    <w:rsid w:val="00DE0186"/>
    <w:rsid w:val="00F749AC"/>
    <w:rsid w:val="00F92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8D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03BF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95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324</TotalTime>
  <Pages>1</Pages>
  <Words>412</Words>
  <Characters>2355</Characters>
  <Application>Microsoft Office Outlook</Application>
  <DocSecurity>0</DocSecurity>
  <Lines>0</Lines>
  <Paragraphs>0</Paragraphs>
  <ScaleCrop>false</ScaleCrop>
  <Company>Liceo Imbriani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</dc:creator>
  <cp:keywords/>
  <dc:description/>
  <cp:lastModifiedBy>Docente</cp:lastModifiedBy>
  <cp:revision>6</cp:revision>
  <cp:lastPrinted>2018-03-23T07:06:00Z</cp:lastPrinted>
  <dcterms:created xsi:type="dcterms:W3CDTF">2018-03-18T11:31:00Z</dcterms:created>
  <dcterms:modified xsi:type="dcterms:W3CDTF">2018-03-23T07:07:00Z</dcterms:modified>
</cp:coreProperties>
</file>