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AC7" w:rsidRDefault="00FC1AC7" w:rsidP="003E7781">
      <w:pPr>
        <w:jc w:val="center"/>
        <w:rPr>
          <w:rFonts w:eastAsia="Times"/>
          <w:b/>
          <w:color w:val="1F4E79" w:themeColor="accent1" w:themeShade="80"/>
        </w:rPr>
      </w:pPr>
      <w:r w:rsidRPr="00FC1AC7">
        <w:rPr>
          <w:rFonts w:eastAsia="Times"/>
          <w:b/>
          <w:color w:val="1F4E79" w:themeColor="accent1" w:themeShade="80"/>
        </w:rPr>
        <w:t>PRIMO QUADRIMESTRE</w:t>
      </w:r>
    </w:p>
    <w:p w:rsidR="00FC1AC7" w:rsidRDefault="00FC1AC7" w:rsidP="003E7781">
      <w:pPr>
        <w:jc w:val="center"/>
        <w:rPr>
          <w:rFonts w:eastAsia="Times"/>
          <w:b/>
          <w:color w:val="FF0000"/>
        </w:rPr>
      </w:pPr>
      <w:bookmarkStart w:id="0" w:name="_GoBack"/>
      <w:bookmarkEnd w:id="0"/>
    </w:p>
    <w:p w:rsidR="003E7781" w:rsidRDefault="003E7781" w:rsidP="003E7781">
      <w:pPr>
        <w:jc w:val="center"/>
        <w:rPr>
          <w:rFonts w:eastAsia="Times"/>
          <w:b/>
          <w:color w:val="FF0000"/>
        </w:rPr>
      </w:pPr>
      <w:r w:rsidRPr="003E7781">
        <w:rPr>
          <w:rFonts w:eastAsia="Times"/>
          <w:b/>
          <w:color w:val="FF0000"/>
        </w:rPr>
        <w:t>ITALIANO</w:t>
      </w:r>
    </w:p>
    <w:p w:rsidR="003E7781" w:rsidRDefault="003E7781" w:rsidP="003E7781">
      <w:pPr>
        <w:rPr>
          <w:rFonts w:eastAsia="Times"/>
          <w:b/>
          <w:color w:val="FF0000"/>
        </w:rPr>
      </w:pPr>
    </w:p>
    <w:p w:rsidR="003E7781" w:rsidRDefault="003E7781" w:rsidP="003E7781">
      <w:pPr>
        <w:rPr>
          <w:rFonts w:eastAsia="Times"/>
          <w:b/>
          <w:color w:val="FF0000"/>
        </w:rPr>
      </w:pPr>
    </w:p>
    <w:p w:rsidR="003E7781" w:rsidRDefault="003E7781" w:rsidP="003E7781">
      <w:pPr>
        <w:rPr>
          <w:rFonts w:eastAsia="Times"/>
        </w:rPr>
      </w:pPr>
      <w:r>
        <w:rPr>
          <w:rFonts w:eastAsia="Times"/>
        </w:rPr>
        <w:t xml:space="preserve">OBI </w:t>
      </w:r>
      <w:r>
        <w:rPr>
          <w:rFonts w:eastAsia="Times"/>
        </w:rPr>
        <w:t xml:space="preserve">1 – </w:t>
      </w:r>
      <w:r w:rsidRPr="003E7781">
        <w:rPr>
          <w:rFonts w:eastAsia="Times"/>
          <w:u w:val="single"/>
        </w:rPr>
        <w:t>Ascolto e comprensione</w:t>
      </w:r>
    </w:p>
    <w:p w:rsidR="003E7781" w:rsidRDefault="003E7781" w:rsidP="003E7781">
      <w:pPr>
        <w:rPr>
          <w:rFonts w:eastAsia="Times"/>
        </w:rPr>
      </w:pPr>
      <w:r w:rsidRPr="003E7781">
        <w:rPr>
          <w:rFonts w:eastAsia="Times"/>
        </w:rPr>
        <w:t>Eseguire semplici consegne e istruzioni seguendo gli abbinamenti (</w:t>
      </w:r>
      <w:proofErr w:type="spellStart"/>
      <w:r w:rsidRPr="003E7781">
        <w:rPr>
          <w:rFonts w:eastAsia="Times"/>
        </w:rPr>
        <w:t>matching</w:t>
      </w:r>
      <w:proofErr w:type="spellEnd"/>
      <w:r w:rsidRPr="003E7781">
        <w:rPr>
          <w:rFonts w:eastAsia="Times"/>
        </w:rPr>
        <w:t>)</w:t>
      </w:r>
    </w:p>
    <w:p w:rsidR="003E7781" w:rsidRPr="003E7781" w:rsidRDefault="003E7781" w:rsidP="003E7781">
      <w:pPr>
        <w:rPr>
          <w:rFonts w:eastAsia="Times"/>
        </w:rPr>
      </w:pPr>
    </w:p>
    <w:p w:rsidR="00A11F91" w:rsidRDefault="003E7781" w:rsidP="003E7781">
      <w:pPr>
        <w:rPr>
          <w:rFonts w:eastAsia="Times"/>
        </w:rPr>
      </w:pPr>
      <w:r>
        <w:rPr>
          <w:rFonts w:eastAsia="Times"/>
        </w:rPr>
        <w:t xml:space="preserve">OBI 2 – </w:t>
      </w:r>
      <w:r w:rsidRPr="003E7781">
        <w:rPr>
          <w:rFonts w:eastAsia="Times"/>
          <w:u w:val="single"/>
        </w:rPr>
        <w:t xml:space="preserve">Prescrittura e </w:t>
      </w:r>
      <w:proofErr w:type="spellStart"/>
      <w:r w:rsidRPr="003E7781">
        <w:rPr>
          <w:rFonts w:eastAsia="Times"/>
          <w:u w:val="single"/>
        </w:rPr>
        <w:t>prelettura</w:t>
      </w:r>
      <w:proofErr w:type="spellEnd"/>
    </w:p>
    <w:p w:rsidR="003E7781" w:rsidRDefault="003E7781" w:rsidP="003E7781">
      <w:pPr>
        <w:rPr>
          <w:rFonts w:eastAsia="Times"/>
        </w:rPr>
      </w:pPr>
      <w:r w:rsidRPr="003E7781">
        <w:rPr>
          <w:rFonts w:eastAsia="Times"/>
        </w:rPr>
        <w:t>Seguire il tratteggio e saper ricopiare le vocali ed alcune consonanti in stampato maiuscolo in modo autonomo</w:t>
      </w:r>
    </w:p>
    <w:p w:rsidR="003E7781" w:rsidRDefault="003E7781" w:rsidP="003E7781">
      <w:pPr>
        <w:rPr>
          <w:rFonts w:eastAsia="Times"/>
        </w:rPr>
      </w:pPr>
    </w:p>
    <w:p w:rsidR="003E7781" w:rsidRDefault="003E7781" w:rsidP="003E7781">
      <w:pPr>
        <w:rPr>
          <w:rFonts w:eastAsia="Times"/>
        </w:rPr>
      </w:pPr>
      <w:r>
        <w:rPr>
          <w:rFonts w:eastAsia="Times"/>
        </w:rPr>
        <w:t>OBI 3 – Azioni</w:t>
      </w:r>
    </w:p>
    <w:p w:rsidR="003E7781" w:rsidRDefault="003E7781" w:rsidP="003E7781">
      <w:pPr>
        <w:rPr>
          <w:rFonts w:eastAsia="Times"/>
        </w:rPr>
      </w:pPr>
      <w:r w:rsidRPr="003E7781">
        <w:rPr>
          <w:rFonts w:eastAsia="Times"/>
        </w:rPr>
        <w:t>Discriminare le azioni</w:t>
      </w:r>
    </w:p>
    <w:p w:rsidR="003E7781" w:rsidRDefault="003E7781" w:rsidP="003E7781">
      <w:pPr>
        <w:rPr>
          <w:rFonts w:eastAsia="Times"/>
        </w:rPr>
      </w:pPr>
    </w:p>
    <w:p w:rsidR="003E7781" w:rsidRDefault="003E7781" w:rsidP="003E7781">
      <w:pPr>
        <w:jc w:val="center"/>
        <w:rPr>
          <w:rFonts w:eastAsia="Times"/>
          <w:b/>
          <w:color w:val="FF0000"/>
        </w:rPr>
      </w:pPr>
      <w:r w:rsidRPr="003E7781">
        <w:rPr>
          <w:rFonts w:eastAsia="Times"/>
          <w:b/>
          <w:color w:val="FF0000"/>
        </w:rPr>
        <w:t>ARTE E IMMAGINE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 w:rsidRPr="003E7781">
        <w:rPr>
          <w:rFonts w:eastAsia="Times"/>
          <w:color w:val="000000" w:themeColor="text1"/>
        </w:rPr>
        <w:t>OBI 1 - Discriminazione percettiva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 w:rsidRPr="003E7781">
        <w:rPr>
          <w:rFonts w:eastAsia="Times"/>
          <w:color w:val="000000" w:themeColor="text1"/>
        </w:rPr>
        <w:t>Riconoscere le immagini di persone, animali e oggetti.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>OBI 2 – I colori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 w:rsidRPr="003E7781">
        <w:rPr>
          <w:rFonts w:eastAsia="Times"/>
          <w:color w:val="000000" w:themeColor="text1"/>
        </w:rPr>
        <w:t>Riconoscere i seguenti colori: rosso, verde, blu, giallo.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>Colorare rispettando i margini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>OBI 3 – Discriminazione forme e dimensioni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 w:rsidRPr="003E7781">
        <w:rPr>
          <w:rFonts w:eastAsia="Times"/>
          <w:color w:val="000000" w:themeColor="text1"/>
        </w:rPr>
        <w:t>Abbinare oggetti uguali per forma e colore in situazioni didattiche e ludiche.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>STORIA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>OBI 1 – Sviluppo di capacità mnesiche</w:t>
      </w:r>
    </w:p>
    <w:p w:rsidR="003E7781" w:rsidRDefault="003E7781" w:rsidP="003E7781">
      <w:pPr>
        <w:jc w:val="both"/>
        <w:rPr>
          <w:rFonts w:eastAsia="Times"/>
          <w:color w:val="000000" w:themeColor="text1"/>
        </w:rPr>
      </w:pPr>
      <w:r w:rsidRPr="003E7781">
        <w:rPr>
          <w:rFonts w:eastAsia="Times"/>
          <w:color w:val="000000" w:themeColor="text1"/>
        </w:rPr>
        <w:t>Riconoscere i componenti della famiglia, gli insegnanti ed i nomi dei compagni</w:t>
      </w:r>
    </w:p>
    <w:p w:rsidR="00FC1AC7" w:rsidRDefault="00FC1AC7" w:rsidP="003E7781">
      <w:pPr>
        <w:jc w:val="both"/>
        <w:rPr>
          <w:rFonts w:eastAsia="Times"/>
          <w:color w:val="000000" w:themeColor="text1"/>
        </w:rPr>
      </w:pPr>
    </w:p>
    <w:p w:rsidR="00FC1AC7" w:rsidRDefault="00FC1AC7" w:rsidP="003E7781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>GEOGRAFIA</w:t>
      </w:r>
    </w:p>
    <w:p w:rsidR="00FC1AC7" w:rsidRDefault="00FC1AC7" w:rsidP="003E7781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>Orientamento</w:t>
      </w:r>
    </w:p>
    <w:p w:rsidR="00FC1AC7" w:rsidRPr="003E7781" w:rsidRDefault="00FC1AC7" w:rsidP="003E7781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>Orientarsi nello spazio geografico e grafico</w:t>
      </w:r>
    </w:p>
    <w:p w:rsidR="003E7781" w:rsidRDefault="003E7781" w:rsidP="003E7781">
      <w:pPr>
        <w:rPr>
          <w:rFonts w:eastAsia="Times"/>
        </w:rPr>
      </w:pPr>
    </w:p>
    <w:p w:rsidR="003E7781" w:rsidRDefault="003E7781" w:rsidP="003E7781">
      <w:pPr>
        <w:jc w:val="center"/>
        <w:rPr>
          <w:rFonts w:eastAsia="Times"/>
          <w:b/>
          <w:color w:val="FF0000"/>
        </w:rPr>
      </w:pPr>
      <w:r>
        <w:rPr>
          <w:rFonts w:eastAsia="Times"/>
          <w:b/>
          <w:color w:val="FF0000"/>
        </w:rPr>
        <w:t>MATEMATICA</w:t>
      </w:r>
    </w:p>
    <w:p w:rsidR="003E7781" w:rsidRDefault="003E7781" w:rsidP="003E7781">
      <w:pPr>
        <w:jc w:val="both"/>
        <w:rPr>
          <w:rFonts w:eastAsia="Times"/>
          <w:u w:val="single"/>
        </w:rPr>
      </w:pPr>
      <w:r w:rsidRPr="003E7781">
        <w:rPr>
          <w:rFonts w:eastAsia="Times"/>
        </w:rPr>
        <w:t xml:space="preserve">OBI 1 – </w:t>
      </w:r>
      <w:r w:rsidRPr="003E7781">
        <w:rPr>
          <w:rFonts w:eastAsia="Times"/>
          <w:u w:val="single"/>
        </w:rPr>
        <w:t>I numeri</w:t>
      </w:r>
    </w:p>
    <w:p w:rsidR="003E7781" w:rsidRPr="003E7781" w:rsidRDefault="003E7781" w:rsidP="003E7781">
      <w:pPr>
        <w:jc w:val="both"/>
        <w:rPr>
          <w:rFonts w:eastAsia="Times"/>
        </w:rPr>
      </w:pPr>
      <w:r w:rsidRPr="003E7781">
        <w:rPr>
          <w:rFonts w:eastAsia="Times"/>
        </w:rPr>
        <w:t>Riconoscere i numeri fino al 7 ed associare i simboli numerici alla quantità, tratteggio e scrittura autonoma dei numeri</w:t>
      </w:r>
    </w:p>
    <w:p w:rsidR="003E7781" w:rsidRDefault="003E7781" w:rsidP="003E7781">
      <w:pPr>
        <w:rPr>
          <w:rFonts w:eastAsia="Times"/>
        </w:rPr>
      </w:pPr>
    </w:p>
    <w:p w:rsidR="003E7781" w:rsidRDefault="003E7781" w:rsidP="003E7781">
      <w:pPr>
        <w:rPr>
          <w:rFonts w:eastAsia="Times"/>
        </w:rPr>
      </w:pPr>
      <w:r>
        <w:rPr>
          <w:rFonts w:eastAsia="Times"/>
        </w:rPr>
        <w:t xml:space="preserve">OBI 2 – </w:t>
      </w:r>
      <w:r w:rsidRPr="003E7781">
        <w:rPr>
          <w:rFonts w:eastAsia="Times"/>
          <w:u w:val="single"/>
        </w:rPr>
        <w:t>Orientamento e figure geometriche</w:t>
      </w:r>
    </w:p>
    <w:p w:rsidR="003E7781" w:rsidRDefault="003E7781" w:rsidP="003E7781">
      <w:pPr>
        <w:rPr>
          <w:rFonts w:eastAsia="Times"/>
        </w:rPr>
      </w:pPr>
      <w:r w:rsidRPr="003E7781">
        <w:rPr>
          <w:rFonts w:eastAsia="Times"/>
        </w:rPr>
        <w:lastRenderedPageBreak/>
        <w:t xml:space="preserve">Orientarsi nello spazio. </w:t>
      </w:r>
    </w:p>
    <w:p w:rsidR="003E7781" w:rsidRDefault="003E7781" w:rsidP="003E7781">
      <w:pPr>
        <w:rPr>
          <w:rFonts w:eastAsia="Times"/>
        </w:rPr>
      </w:pPr>
      <w:r w:rsidRPr="003E7781">
        <w:rPr>
          <w:rFonts w:eastAsia="Times"/>
        </w:rPr>
        <w:t>Riconoscere e disegnare quadrato, triangolo e cerchio.</w:t>
      </w:r>
    </w:p>
    <w:p w:rsidR="00FC1AC7" w:rsidRDefault="00FC1AC7" w:rsidP="003E7781">
      <w:pPr>
        <w:rPr>
          <w:rFonts w:eastAsia="Times"/>
        </w:rPr>
      </w:pPr>
    </w:p>
    <w:p w:rsidR="00FC1AC7" w:rsidRPr="00FC1AC7" w:rsidRDefault="00FC1AC7" w:rsidP="00FC1AC7">
      <w:pPr>
        <w:jc w:val="center"/>
        <w:rPr>
          <w:rFonts w:eastAsia="Times"/>
          <w:b/>
          <w:color w:val="FF0000"/>
        </w:rPr>
      </w:pPr>
      <w:r w:rsidRPr="00FC1AC7">
        <w:rPr>
          <w:rFonts w:eastAsia="Times"/>
          <w:b/>
          <w:color w:val="FF0000"/>
        </w:rPr>
        <w:t>SCIENZE</w:t>
      </w:r>
    </w:p>
    <w:p w:rsidR="00FC1AC7" w:rsidRDefault="00FC1AC7" w:rsidP="00FC1AC7">
      <w:pPr>
        <w:jc w:val="both"/>
        <w:rPr>
          <w:rFonts w:eastAsia="Times"/>
          <w:color w:val="000000" w:themeColor="text1"/>
        </w:rPr>
      </w:pPr>
      <w:r w:rsidRPr="00FC1AC7">
        <w:rPr>
          <w:rFonts w:eastAsia="Times"/>
          <w:color w:val="000000" w:themeColor="text1"/>
        </w:rPr>
        <w:t>OBI 1 – Oggetti e materiali</w:t>
      </w:r>
    </w:p>
    <w:p w:rsidR="00FC1AC7" w:rsidRDefault="00FC1AC7" w:rsidP="00FC1AC7">
      <w:pPr>
        <w:jc w:val="both"/>
        <w:rPr>
          <w:rFonts w:eastAsia="Times"/>
          <w:color w:val="000000" w:themeColor="text1"/>
        </w:rPr>
      </w:pPr>
      <w:r w:rsidRPr="00FC1AC7">
        <w:rPr>
          <w:rFonts w:eastAsia="Times"/>
          <w:color w:val="000000" w:themeColor="text1"/>
        </w:rPr>
        <w:t>Esplorare oggetti e materiali con i 5 sensi.</w:t>
      </w:r>
    </w:p>
    <w:p w:rsidR="00FC1AC7" w:rsidRDefault="00FC1AC7" w:rsidP="00FC1AC7">
      <w:pPr>
        <w:jc w:val="both"/>
        <w:rPr>
          <w:rFonts w:eastAsia="Times"/>
          <w:color w:val="000000" w:themeColor="text1"/>
        </w:rPr>
      </w:pPr>
    </w:p>
    <w:p w:rsidR="00FC1AC7" w:rsidRPr="00FC1AC7" w:rsidRDefault="00FC1AC7" w:rsidP="00FC1AC7">
      <w:pPr>
        <w:jc w:val="center"/>
        <w:rPr>
          <w:rFonts w:eastAsia="Times"/>
          <w:b/>
          <w:color w:val="FF0000"/>
        </w:rPr>
      </w:pPr>
      <w:r w:rsidRPr="00FC1AC7">
        <w:rPr>
          <w:rFonts w:eastAsia="Times"/>
          <w:b/>
          <w:color w:val="FF0000"/>
        </w:rPr>
        <w:t>INGLESE</w:t>
      </w:r>
    </w:p>
    <w:p w:rsidR="00FC1AC7" w:rsidRDefault="00FC1AC7" w:rsidP="00FC1AC7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>OBI 1 - Ascolto</w:t>
      </w:r>
    </w:p>
    <w:p w:rsidR="00FC1AC7" w:rsidRPr="00FC1AC7" w:rsidRDefault="00FC1AC7" w:rsidP="00FC1AC7">
      <w:pPr>
        <w:jc w:val="both"/>
        <w:rPr>
          <w:rFonts w:eastAsia="Times"/>
          <w:color w:val="000000" w:themeColor="text1"/>
        </w:rPr>
      </w:pPr>
      <w:r>
        <w:rPr>
          <w:rFonts w:eastAsia="Times"/>
          <w:color w:val="000000" w:themeColor="text1"/>
        </w:rPr>
        <w:t xml:space="preserve">Ascoltare canzoncine ed eseguire prassie motorie </w:t>
      </w:r>
    </w:p>
    <w:sectPr w:rsidR="00FC1AC7" w:rsidRPr="00FC1AC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E8E" w:rsidRDefault="00897E8E">
      <w:r>
        <w:separator/>
      </w:r>
    </w:p>
  </w:endnote>
  <w:endnote w:type="continuationSeparator" w:id="0">
    <w:p w:rsidR="00897E8E" w:rsidRDefault="00897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29" w:rsidRDefault="004A5C29">
    <w:pPr>
      <w:pStyle w:val="Pidipagina"/>
    </w:pPr>
  </w:p>
  <w:p w:rsidR="00EC0B04" w:rsidRDefault="00EC0B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B8D" w:rsidRDefault="00230765">
    <w:pPr>
      <w:widowControl w:val="0"/>
      <w:jc w:val="center"/>
      <w:rPr>
        <w:rFonts w:ascii="Times" w:eastAsia="Times" w:hAnsi="Times" w:cs="Times"/>
        <w:b/>
        <w:color w:val="2F5496"/>
        <w:sz w:val="22"/>
        <w:szCs w:val="22"/>
      </w:rPr>
    </w:pPr>
    <w:r>
      <w:rPr>
        <w:rFonts w:ascii="Times" w:eastAsia="Times" w:hAnsi="Times" w:cs="Times"/>
        <w:b/>
        <w:color w:val="2F5496"/>
        <w:sz w:val="22"/>
        <w:szCs w:val="22"/>
      </w:rPr>
      <w:t>Istituto Comprensivo ad Indirizzo Musicale - “Mons. Mario Vassalluzzo”</w:t>
    </w:r>
  </w:p>
  <w:p w:rsidR="00EE4B8D" w:rsidRDefault="00230765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" w:eastAsia="Times" w:hAnsi="Times" w:cs="Times"/>
        <w:b/>
        <w:color w:val="2F5496"/>
        <w:sz w:val="20"/>
        <w:szCs w:val="20"/>
      </w:rPr>
    </w:pPr>
    <w:r>
      <w:rPr>
        <w:rFonts w:ascii="Times" w:eastAsia="Times" w:hAnsi="Times" w:cs="Times"/>
        <w:b/>
        <w:color w:val="2F5496"/>
        <w:sz w:val="20"/>
        <w:szCs w:val="20"/>
      </w:rPr>
      <w:t xml:space="preserve">Via </w:t>
    </w:r>
    <w:proofErr w:type="spellStart"/>
    <w:r>
      <w:rPr>
        <w:rFonts w:ascii="Times" w:eastAsia="Times" w:hAnsi="Times" w:cs="Times"/>
        <w:b/>
        <w:color w:val="2F5496"/>
        <w:sz w:val="20"/>
        <w:szCs w:val="20"/>
      </w:rPr>
      <w:t>Pigno</w:t>
    </w:r>
    <w:proofErr w:type="spellEnd"/>
    <w:r>
      <w:rPr>
        <w:rFonts w:ascii="Times" w:eastAsia="Times" w:hAnsi="Times" w:cs="Times"/>
        <w:b/>
        <w:color w:val="2F5496"/>
        <w:sz w:val="20"/>
        <w:szCs w:val="20"/>
      </w:rPr>
      <w:t xml:space="preserve">, 3 – 84086 – Roccapiemonte (SA) - </w:t>
    </w:r>
    <w:proofErr w:type="spellStart"/>
    <w:r>
      <w:rPr>
        <w:rFonts w:ascii="Times" w:eastAsia="Times" w:hAnsi="Times" w:cs="Times"/>
        <w:b/>
        <w:color w:val="2F5496"/>
        <w:sz w:val="20"/>
        <w:szCs w:val="20"/>
      </w:rPr>
      <w:t>c.f.</w:t>
    </w:r>
    <w:proofErr w:type="spellEnd"/>
    <w:r>
      <w:rPr>
        <w:rFonts w:ascii="Times" w:eastAsia="Times" w:hAnsi="Times" w:cs="Times"/>
        <w:b/>
        <w:color w:val="2F5496"/>
        <w:sz w:val="20"/>
        <w:szCs w:val="20"/>
      </w:rPr>
      <w:t xml:space="preserve"> 94065920657 C.M. SAIC8BD00X</w:t>
    </w:r>
  </w:p>
  <w:p w:rsidR="00EE4B8D" w:rsidRDefault="00230765">
    <w:pPr>
      <w:tabs>
        <w:tab w:val="center" w:pos="4550"/>
        <w:tab w:val="left" w:pos="5818"/>
      </w:tabs>
      <w:spacing w:after="200" w:line="276" w:lineRule="auto"/>
      <w:ind w:right="260"/>
      <w:jc w:val="center"/>
      <w:rPr>
        <w:rFonts w:ascii="Times" w:eastAsia="Times" w:hAnsi="Times" w:cs="Times"/>
        <w:color w:val="2F5496"/>
        <w:sz w:val="20"/>
        <w:szCs w:val="20"/>
      </w:rPr>
    </w:pPr>
    <w:r>
      <w:rPr>
        <w:rFonts w:ascii="Times" w:eastAsia="Times" w:hAnsi="Times" w:cs="Times"/>
        <w:b/>
        <w:color w:val="2F5496"/>
        <w:sz w:val="20"/>
        <w:szCs w:val="20"/>
      </w:rPr>
      <w:t xml:space="preserve">contatti: </w:t>
    </w:r>
    <w:proofErr w:type="spellStart"/>
    <w:r>
      <w:rPr>
        <w:rFonts w:ascii="Times" w:eastAsia="Times" w:hAnsi="Times" w:cs="Times"/>
        <w:b/>
        <w:color w:val="2F5496"/>
        <w:sz w:val="20"/>
        <w:szCs w:val="20"/>
      </w:rPr>
      <w:t>tel</w:t>
    </w:r>
    <w:proofErr w:type="spellEnd"/>
    <w:r>
      <w:rPr>
        <w:rFonts w:ascii="Times" w:eastAsia="Times" w:hAnsi="Times" w:cs="Times"/>
        <w:b/>
        <w:color w:val="2F5496"/>
        <w:sz w:val="20"/>
        <w:szCs w:val="20"/>
      </w:rPr>
      <w:t xml:space="preserve">/ fax 081/931587 email :saic8bd00x@istruzione.it ; </w:t>
    </w:r>
    <w:proofErr w:type="spellStart"/>
    <w:r>
      <w:rPr>
        <w:rFonts w:ascii="Times" w:eastAsia="Times" w:hAnsi="Times" w:cs="Times"/>
        <w:b/>
        <w:color w:val="2F5496"/>
        <w:sz w:val="20"/>
        <w:szCs w:val="20"/>
      </w:rPr>
      <w:t>pec</w:t>
    </w:r>
    <w:proofErr w:type="spellEnd"/>
    <w:r>
      <w:rPr>
        <w:rFonts w:ascii="Times" w:eastAsia="Times" w:hAnsi="Times" w:cs="Times"/>
        <w:b/>
        <w:color w:val="2F5496"/>
        <w:sz w:val="20"/>
        <w:szCs w:val="20"/>
      </w:rPr>
      <w:t>: saic8bd00x@pec.istruzione.it</w:t>
    </w:r>
  </w:p>
  <w:p w:rsidR="00EE4B8D" w:rsidRDefault="00230765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eastAsia="Times" w:hAnsi="Times" w:cs="Times"/>
      </w:rPr>
    </w:pPr>
    <w:r>
      <w:rPr>
        <w:rFonts w:ascii="Times" w:eastAsia="Times" w:hAnsi="Times" w:cs="Times"/>
        <w:color w:val="2F5496"/>
        <w:sz w:val="20"/>
        <w:szCs w:val="20"/>
      </w:rPr>
      <w:t xml:space="preserve">Pag. </w:t>
    </w:r>
    <w:r>
      <w:rPr>
        <w:rFonts w:ascii="Times" w:eastAsia="Times" w:hAnsi="Times" w:cs="Times"/>
        <w:color w:val="2F5496"/>
        <w:sz w:val="20"/>
        <w:szCs w:val="20"/>
      </w:rPr>
      <w:fldChar w:fldCharType="begin"/>
    </w:r>
    <w:r>
      <w:rPr>
        <w:rFonts w:ascii="Times" w:eastAsia="Times" w:hAnsi="Times" w:cs="Times"/>
        <w:color w:val="2F5496"/>
        <w:sz w:val="20"/>
        <w:szCs w:val="20"/>
      </w:rPr>
      <w:instrText>PAGE</w:instrText>
    </w:r>
    <w:r>
      <w:rPr>
        <w:rFonts w:ascii="Times" w:eastAsia="Times" w:hAnsi="Times" w:cs="Times"/>
        <w:color w:val="2F5496"/>
        <w:sz w:val="20"/>
        <w:szCs w:val="20"/>
      </w:rPr>
      <w:fldChar w:fldCharType="separate"/>
    </w:r>
    <w:r w:rsidR="004A5C29">
      <w:rPr>
        <w:rFonts w:ascii="Times" w:eastAsia="Times" w:hAnsi="Times" w:cs="Times"/>
        <w:noProof/>
        <w:color w:val="2F5496"/>
        <w:sz w:val="20"/>
        <w:szCs w:val="20"/>
      </w:rPr>
      <w:t>1</w:t>
    </w:r>
    <w:r>
      <w:rPr>
        <w:rFonts w:ascii="Times" w:eastAsia="Times" w:hAnsi="Times" w:cs="Times"/>
        <w:color w:val="2F5496"/>
        <w:sz w:val="20"/>
        <w:szCs w:val="20"/>
      </w:rPr>
      <w:fldChar w:fldCharType="end"/>
    </w:r>
    <w:r>
      <w:rPr>
        <w:rFonts w:ascii="Times" w:eastAsia="Times" w:hAnsi="Times" w:cs="Times"/>
        <w:color w:val="2F5496"/>
        <w:sz w:val="20"/>
        <w:szCs w:val="20"/>
      </w:rPr>
      <w:t xml:space="preserve"> | </w:t>
    </w:r>
    <w:r>
      <w:rPr>
        <w:rFonts w:ascii="Times" w:eastAsia="Times" w:hAnsi="Times" w:cs="Times"/>
        <w:color w:val="2F5496"/>
        <w:sz w:val="20"/>
        <w:szCs w:val="20"/>
      </w:rPr>
      <w:fldChar w:fldCharType="begin"/>
    </w:r>
    <w:r>
      <w:rPr>
        <w:rFonts w:ascii="Times" w:eastAsia="Times" w:hAnsi="Times" w:cs="Times"/>
        <w:color w:val="2F5496"/>
        <w:sz w:val="20"/>
        <w:szCs w:val="20"/>
      </w:rPr>
      <w:instrText>NUMPAGES</w:instrText>
    </w:r>
    <w:r>
      <w:rPr>
        <w:rFonts w:ascii="Times" w:eastAsia="Times" w:hAnsi="Times" w:cs="Times"/>
        <w:color w:val="2F5496"/>
        <w:sz w:val="20"/>
        <w:szCs w:val="20"/>
      </w:rPr>
      <w:fldChar w:fldCharType="separate"/>
    </w:r>
    <w:r w:rsidR="004A5C29">
      <w:rPr>
        <w:rFonts w:ascii="Times" w:eastAsia="Times" w:hAnsi="Times" w:cs="Times"/>
        <w:noProof/>
        <w:color w:val="2F5496"/>
        <w:sz w:val="20"/>
        <w:szCs w:val="20"/>
      </w:rPr>
      <w:t>1</w:t>
    </w:r>
    <w:r>
      <w:rPr>
        <w:rFonts w:ascii="Times" w:eastAsia="Times" w:hAnsi="Times" w:cs="Times"/>
        <w:color w:val="2F5496"/>
        <w:sz w:val="20"/>
        <w:szCs w:val="20"/>
      </w:rPr>
      <w:fldChar w:fldCharType="end"/>
    </w:r>
  </w:p>
  <w:p w:rsidR="00EC0B04" w:rsidRDefault="00EC0B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E8E" w:rsidRDefault="00897E8E">
      <w:r>
        <w:separator/>
      </w:r>
    </w:p>
  </w:footnote>
  <w:footnote w:type="continuationSeparator" w:id="0">
    <w:p w:rsidR="00897E8E" w:rsidRDefault="00897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C29" w:rsidRDefault="004A5C29">
    <w:pPr>
      <w:pStyle w:val="Intestazione"/>
    </w:pPr>
  </w:p>
  <w:p w:rsidR="00EC0B04" w:rsidRDefault="00EC0B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B8D" w:rsidRDefault="00EE4B8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" w:eastAsia="Times" w:hAnsi="Times" w:cs="Times"/>
        <w:color w:val="000000"/>
        <w:sz w:val="28"/>
        <w:szCs w:val="28"/>
      </w:rPr>
    </w:pPr>
  </w:p>
  <w:tbl>
    <w:tblPr>
      <w:tblStyle w:val="a"/>
      <w:tblW w:w="6804" w:type="dxa"/>
      <w:tblInd w:w="138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05"/>
      <w:gridCol w:w="3299"/>
    </w:tblGrid>
    <w:tr w:rsidR="00EE4B8D">
      <w:tc>
        <w:tcPr>
          <w:tcW w:w="3505" w:type="dxa"/>
          <w:vAlign w:val="center"/>
        </w:tcPr>
        <w:p w:rsidR="00EE4B8D" w:rsidRDefault="00230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458769" cy="611327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69" cy="6113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9" w:type="dxa"/>
          <w:vAlign w:val="center"/>
        </w:tcPr>
        <w:p w:rsidR="00EE4B8D" w:rsidRDefault="002307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76250" cy="527050"/>
                <wp:effectExtent l="0" t="0" r="0" b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27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EE4B8D" w:rsidRDefault="00230765">
    <w:pPr>
      <w:widowControl w:val="0"/>
      <w:jc w:val="center"/>
      <w:rPr>
        <w:rFonts w:ascii="Times" w:eastAsia="Times" w:hAnsi="Times" w:cs="Times"/>
        <w:b/>
        <w:color w:val="2F5496"/>
        <w:sz w:val="36"/>
        <w:szCs w:val="36"/>
      </w:rPr>
    </w:pPr>
    <w:r>
      <w:rPr>
        <w:rFonts w:ascii="Times" w:eastAsia="Times" w:hAnsi="Times" w:cs="Times"/>
        <w:b/>
        <w:color w:val="2F5496"/>
        <w:sz w:val="36"/>
        <w:szCs w:val="36"/>
      </w:rPr>
      <w:t>Istituto Comprensivo ad Indirizzo Musicale</w:t>
    </w:r>
  </w:p>
  <w:p w:rsidR="00EE4B8D" w:rsidRDefault="002307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" w:eastAsia="Times" w:hAnsi="Times" w:cs="Times"/>
        <w:b/>
        <w:color w:val="2F5496"/>
        <w:sz w:val="36"/>
        <w:szCs w:val="36"/>
      </w:rPr>
    </w:pPr>
    <w:r>
      <w:rPr>
        <w:rFonts w:ascii="Times" w:eastAsia="Times" w:hAnsi="Times" w:cs="Times"/>
        <w:b/>
        <w:color w:val="2F5496"/>
        <w:sz w:val="36"/>
        <w:szCs w:val="36"/>
      </w:rPr>
      <w:t>“Mons. Mario Vassalluzzo”</w:t>
    </w:r>
    <w:r w:rsidR="00A11F91">
      <w:rPr>
        <w:rFonts w:ascii="Times" w:eastAsia="Times" w:hAnsi="Times" w:cs="Times"/>
        <w:b/>
        <w:color w:val="2F5496"/>
        <w:sz w:val="36"/>
        <w:szCs w:val="36"/>
      </w:rPr>
      <w:t xml:space="preserve"> </w:t>
    </w:r>
  </w:p>
  <w:p w:rsidR="00EC0B04" w:rsidRDefault="00EC0B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25B8"/>
    <w:multiLevelType w:val="multilevel"/>
    <w:tmpl w:val="852696E8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3FB246C0"/>
    <w:multiLevelType w:val="hybridMultilevel"/>
    <w:tmpl w:val="1004C1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2378"/>
    <w:multiLevelType w:val="hybridMultilevel"/>
    <w:tmpl w:val="ABB239FC"/>
    <w:lvl w:ilvl="0" w:tplc="3618AC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7C659B4"/>
    <w:multiLevelType w:val="hybridMultilevel"/>
    <w:tmpl w:val="4230B4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3326F"/>
    <w:multiLevelType w:val="multilevel"/>
    <w:tmpl w:val="FB30E5D8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8D"/>
    <w:rsid w:val="00230765"/>
    <w:rsid w:val="003B1149"/>
    <w:rsid w:val="003E7781"/>
    <w:rsid w:val="004A5C29"/>
    <w:rsid w:val="006F45F5"/>
    <w:rsid w:val="00897E8E"/>
    <w:rsid w:val="00A11F91"/>
    <w:rsid w:val="00A75697"/>
    <w:rsid w:val="00B523BD"/>
    <w:rsid w:val="00BF1DFB"/>
    <w:rsid w:val="00E076A5"/>
    <w:rsid w:val="00E75FDD"/>
    <w:rsid w:val="00EC0B04"/>
    <w:rsid w:val="00EE4B8D"/>
    <w:rsid w:val="00FC1AC7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18BE5"/>
  <w15:docId w15:val="{2D7B6DD3-2C88-6544-A736-DA5D2D11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724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 w:cs="Avenir Next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7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CgfDqCNWz73E8ee+/Z2gLODGw==">AMUW2mXKEYCQEfu/4QBmLg28L+8jlkq0C7HSSlPi9ABPOxuxUIq8Xm94EfBZ4VV7t2Cqq94VLfFYD8n2p+dqh3C41hUmTponHW8q/MEsS0DcvsYU4y7v/Fk=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Microsoft Office User</cp:lastModifiedBy>
  <cp:revision>3</cp:revision>
  <dcterms:created xsi:type="dcterms:W3CDTF">2024-01-31T17:24:00Z</dcterms:created>
  <dcterms:modified xsi:type="dcterms:W3CDTF">2024-01-31T17:24:00Z</dcterms:modified>
</cp:coreProperties>
</file>