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29" w:rsidRPr="00D06EDD" w:rsidRDefault="00BC3529" w:rsidP="00D06EDD">
      <w:pPr>
        <w:tabs>
          <w:tab w:val="left" w:pos="1965"/>
        </w:tabs>
        <w:jc w:val="center"/>
        <w:rPr>
          <w:b/>
          <w:bCs/>
          <w:sz w:val="28"/>
          <w:szCs w:val="28"/>
        </w:rPr>
      </w:pPr>
      <w:r w:rsidRPr="00D06EDD">
        <w:rPr>
          <w:b/>
          <w:bCs/>
          <w:sz w:val="28"/>
          <w:szCs w:val="28"/>
        </w:rPr>
        <w:t>CERTIFICAZIONE DELLE COMPETENZE</w:t>
      </w:r>
      <w:r w:rsidR="00415255" w:rsidRPr="00D06EDD">
        <w:rPr>
          <w:b/>
          <w:bCs/>
          <w:sz w:val="28"/>
          <w:szCs w:val="28"/>
        </w:rPr>
        <w:t xml:space="preserve"> </w:t>
      </w:r>
      <w:proofErr w:type="spellStart"/>
      <w:r w:rsidR="00415255" w:rsidRPr="00D06EDD">
        <w:rPr>
          <w:b/>
          <w:bCs/>
          <w:sz w:val="28"/>
          <w:szCs w:val="28"/>
        </w:rPr>
        <w:t>P.C.T.O.</w:t>
      </w:r>
      <w:proofErr w:type="spellEnd"/>
      <w:r w:rsidR="00415255" w:rsidRPr="00D06EDD">
        <w:rPr>
          <w:b/>
          <w:bCs/>
          <w:sz w:val="28"/>
          <w:szCs w:val="28"/>
        </w:rPr>
        <w:t xml:space="preserve"> A.S. 2021/22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0"/>
        <w:gridCol w:w="3520"/>
      </w:tblGrid>
      <w:tr w:rsidR="00415255" w:rsidRPr="001671AB" w:rsidTr="0041525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5" w:rsidRPr="001671AB" w:rsidRDefault="00415255" w:rsidP="00604932">
            <w:pPr>
              <w:rPr>
                <w:color w:val="000000"/>
                <w:sz w:val="24"/>
                <w:szCs w:val="24"/>
              </w:rPr>
            </w:pPr>
            <w:r w:rsidRPr="00415255">
              <w:rPr>
                <w:b/>
                <w:color w:val="000000"/>
                <w:sz w:val="24"/>
                <w:szCs w:val="24"/>
              </w:rPr>
              <w:t>Alunno/a</w:t>
            </w:r>
            <w:r>
              <w:rPr>
                <w:color w:val="000000"/>
                <w:sz w:val="24"/>
                <w:szCs w:val="24"/>
              </w:rPr>
              <w:t xml:space="preserve"> ____________________________________________________________________</w:t>
            </w:r>
          </w:p>
        </w:tc>
      </w:tr>
      <w:tr w:rsidR="00415255" w:rsidRPr="001671AB" w:rsidTr="0041525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55" w:rsidRPr="00415255" w:rsidRDefault="006B72DC" w:rsidP="0060493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Classe: ________</w:t>
            </w:r>
            <w:r w:rsidR="00415255" w:rsidRPr="00415255">
              <w:rPr>
                <w:b/>
                <w:color w:val="000000"/>
                <w:sz w:val="24"/>
                <w:szCs w:val="24"/>
              </w:rPr>
              <w:t xml:space="preserve"> Soggetti coinvolti nell’attività di alternanza:_________________________</w:t>
            </w:r>
          </w:p>
        </w:tc>
      </w:tr>
      <w:tr w:rsidR="00BC3529" w:rsidRPr="001671AB" w:rsidTr="0041525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415255" w:rsidRDefault="00BC3529" w:rsidP="00415255">
            <w:pPr>
              <w:jc w:val="both"/>
              <w:rPr>
                <w:color w:val="000000"/>
                <w:sz w:val="22"/>
                <w:szCs w:val="22"/>
              </w:rPr>
            </w:pPr>
            <w:r w:rsidRPr="00415255">
              <w:rPr>
                <w:color w:val="000000"/>
                <w:sz w:val="22"/>
                <w:szCs w:val="22"/>
              </w:rPr>
              <w:t xml:space="preserve">Tenendo conto delle prove di valutazione, è certificato, al termine del percorso di </w:t>
            </w:r>
            <w:proofErr w:type="spellStart"/>
            <w:r w:rsidR="00415255" w:rsidRPr="00415255">
              <w:rPr>
                <w:color w:val="000000"/>
                <w:sz w:val="22"/>
                <w:szCs w:val="22"/>
              </w:rPr>
              <w:t>P.C.T.O.</w:t>
            </w:r>
            <w:proofErr w:type="spellEnd"/>
            <w:r w:rsidRPr="00415255">
              <w:rPr>
                <w:color w:val="000000"/>
                <w:sz w:val="22"/>
                <w:szCs w:val="22"/>
              </w:rPr>
              <w:t>, il livello delle competenze maturate dall’alunno nell’esperienza</w:t>
            </w:r>
            <w:r w:rsidR="00415255" w:rsidRPr="00415255">
              <w:rPr>
                <w:color w:val="000000"/>
                <w:sz w:val="22"/>
                <w:szCs w:val="22"/>
              </w:rPr>
              <w:t xml:space="preserve">. </w:t>
            </w:r>
            <w:r w:rsidRPr="00415255">
              <w:rPr>
                <w:color w:val="000000"/>
                <w:sz w:val="22"/>
                <w:szCs w:val="22"/>
              </w:rPr>
              <w:t>Riferimento per l’identificazione delle competenze da certificare è il Profilo educativo, culturale</w:t>
            </w:r>
            <w:r w:rsidR="00415255" w:rsidRPr="00415255">
              <w:rPr>
                <w:color w:val="000000"/>
                <w:sz w:val="22"/>
                <w:szCs w:val="22"/>
              </w:rPr>
              <w:t xml:space="preserve"> e professionale dello Studente</w:t>
            </w:r>
            <w:r w:rsidR="00415255" w:rsidRPr="00B04D5F">
              <w:rPr>
                <w:color w:val="000000"/>
                <w:sz w:val="22"/>
                <w:szCs w:val="22"/>
                <w:u w:val="single"/>
              </w:rPr>
              <w:t xml:space="preserve">. </w:t>
            </w:r>
            <w:r w:rsidRPr="00B04D5F">
              <w:rPr>
                <w:i/>
                <w:color w:val="000000"/>
                <w:sz w:val="22"/>
                <w:szCs w:val="22"/>
                <w:u w:val="single"/>
              </w:rPr>
              <w:t>Per le competenze acquisite sono previsti tre livelli di certificazione: elementare, maturo, esperto</w:t>
            </w:r>
            <w:r w:rsidRPr="00B04D5F">
              <w:rPr>
                <w:color w:val="000000"/>
                <w:sz w:val="22"/>
                <w:szCs w:val="22"/>
                <w:u w:val="single"/>
              </w:rPr>
              <w:t>.</w:t>
            </w:r>
            <w:r w:rsidRPr="00415255">
              <w:rPr>
                <w:color w:val="000000"/>
                <w:sz w:val="22"/>
                <w:szCs w:val="22"/>
              </w:rPr>
              <w:t xml:space="preserve"> In caso di mancato conseguimento minimo della competenza prevista, non si procede alla relativa certificazione e lo spazio viene barrato.</w:t>
            </w:r>
          </w:p>
        </w:tc>
      </w:tr>
      <w:tr w:rsidR="00BC3529" w:rsidRPr="001671AB" w:rsidTr="0041525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29" w:rsidRPr="001671AB" w:rsidRDefault="00BC3529" w:rsidP="00BC3529">
            <w:pPr>
              <w:jc w:val="center"/>
              <w:rPr>
                <w:color w:val="000000"/>
                <w:sz w:val="24"/>
                <w:szCs w:val="24"/>
              </w:rPr>
            </w:pPr>
            <w:r w:rsidRPr="001671AB">
              <w:rPr>
                <w:b/>
                <w:bCs/>
                <w:color w:val="000000"/>
                <w:sz w:val="24"/>
                <w:szCs w:val="24"/>
              </w:rPr>
              <w:t>Strumenti culturali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29" w:rsidRPr="001671AB" w:rsidRDefault="00BC3529" w:rsidP="00BC3529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b/>
                <w:bCs/>
                <w:sz w:val="24"/>
                <w:szCs w:val="24"/>
              </w:rPr>
              <w:t>Livello di competenza</w:t>
            </w:r>
          </w:p>
          <w:p w:rsidR="00BC3529" w:rsidRPr="001671AB" w:rsidRDefault="00BC3529" w:rsidP="00BC3529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(elementare-maturo-esperto)</w:t>
            </w:r>
          </w:p>
        </w:tc>
      </w:tr>
      <w:tr w:rsidR="00BC3529" w:rsidRPr="001671AB" w:rsidTr="0041525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linguistiche: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in lingue comunitarie: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scientifiche: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matematiche: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tecniche e informatiche: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77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Competenze giuridico-economiche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77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Competenze artistiche, in linguaggi non verbali e multimediali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77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Competenze nelle scienze sociali: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720" w:hanging="3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71AB">
              <w:rPr>
                <w:b/>
                <w:bCs/>
                <w:color w:val="000000"/>
                <w:sz w:val="24"/>
                <w:szCs w:val="24"/>
              </w:rPr>
              <w:t>Identità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b/>
                <w:bCs/>
                <w:sz w:val="24"/>
                <w:szCs w:val="24"/>
              </w:rPr>
              <w:t>Livello di competenza</w:t>
            </w:r>
          </w:p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(elementare-maturo-esperto)</w:t>
            </w:r>
          </w:p>
        </w:tc>
      </w:tr>
      <w:tr w:rsidR="00BC3529" w:rsidRPr="001671AB" w:rsidTr="00415255">
        <w:tc>
          <w:tcPr>
            <w:tcW w:w="6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Conoscenza di sé: </w:t>
            </w:r>
            <w:r w:rsidRPr="001671AB">
              <w:rPr>
                <w:i/>
                <w:iCs/>
                <w:color w:val="000000"/>
                <w:sz w:val="24"/>
                <w:szCs w:val="24"/>
              </w:rPr>
              <w:t>affermazione dei propri interessi e valori professionali; risoluzione dei problemi in autonomia; responsabilità verso gli altri.</w:t>
            </w:r>
            <w:r w:rsidRPr="001671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Relazione con gli altri: </w:t>
            </w:r>
            <w:r w:rsidRPr="001671AB">
              <w:rPr>
                <w:i/>
                <w:iCs/>
                <w:color w:val="000000"/>
                <w:sz w:val="24"/>
                <w:szCs w:val="24"/>
              </w:rPr>
              <w:t>disponibilità alla collaborazione con coetanei e adulti; lavoro in equipe</w:t>
            </w:r>
            <w:r w:rsidR="0049134C">
              <w:rPr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Orientamento: </w:t>
            </w:r>
            <w:r w:rsidRPr="001671AB">
              <w:rPr>
                <w:i/>
                <w:iCs/>
                <w:color w:val="000000"/>
                <w:sz w:val="24"/>
                <w:szCs w:val="24"/>
              </w:rPr>
              <w:t>autovalutazione dell’esperienza di alternanza in funzione della costruzione di un progetto personale e professionale.</w:t>
            </w:r>
          </w:p>
        </w:tc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color w:val="000000"/>
                <w:sz w:val="24"/>
                <w:szCs w:val="24"/>
              </w:rPr>
            </w:pPr>
            <w:r w:rsidRPr="001671AB">
              <w:rPr>
                <w:b/>
                <w:bCs/>
                <w:color w:val="000000"/>
                <w:sz w:val="24"/>
                <w:szCs w:val="24"/>
              </w:rPr>
              <w:t>Convivenza civile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b/>
                <w:bCs/>
                <w:sz w:val="24"/>
                <w:szCs w:val="24"/>
              </w:rPr>
              <w:t>Livello di competenza</w:t>
            </w:r>
          </w:p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(elementare-maturo-esperto)</w:t>
            </w:r>
          </w:p>
        </w:tc>
      </w:tr>
      <w:tr w:rsidR="00BC3529" w:rsidRPr="001671AB" w:rsidTr="00415255">
        <w:tc>
          <w:tcPr>
            <w:tcW w:w="6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Responsabilità personale</w:t>
            </w:r>
          </w:p>
        </w:tc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Rispetto degli altri e della diversità</w:t>
            </w:r>
          </w:p>
        </w:tc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Rispetto dell’ambiente e delle cose</w:t>
            </w:r>
          </w:p>
        </w:tc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Consapevolezza del valore e delle regole della vita democratica</w:t>
            </w:r>
          </w:p>
        </w:tc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415255">
        <w:tc>
          <w:tcPr>
            <w:tcW w:w="6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Sicurezza propria e degli altri</w:t>
            </w:r>
          </w:p>
        </w:tc>
        <w:tc>
          <w:tcPr>
            <w:tcW w:w="3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C3529" w:rsidRPr="001671AB" w:rsidRDefault="00BC3529" w:rsidP="00BC3529">
      <w:pPr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915"/>
        <w:gridCol w:w="4575"/>
      </w:tblGrid>
      <w:tr w:rsidR="00A727DB" w:rsidRPr="001671AB" w:rsidTr="00415255">
        <w:trPr>
          <w:trHeight w:val="90"/>
        </w:trPr>
        <w:tc>
          <w:tcPr>
            <w:tcW w:w="5915" w:type="dxa"/>
            <w:tcBorders>
              <w:right w:val="single" w:sz="4" w:space="0" w:color="auto"/>
            </w:tcBorders>
          </w:tcPr>
          <w:p w:rsidR="00A727DB" w:rsidRPr="001671AB" w:rsidRDefault="00A727DB" w:rsidP="009D3BAE">
            <w:pPr>
              <w:rPr>
                <w:sz w:val="24"/>
                <w:szCs w:val="24"/>
              </w:rPr>
            </w:pPr>
            <w:r w:rsidRPr="001671AB">
              <w:rPr>
                <w:sz w:val="24"/>
                <w:szCs w:val="24"/>
              </w:rPr>
              <w:t>Firma de</w:t>
            </w:r>
            <w:r>
              <w:rPr>
                <w:sz w:val="24"/>
                <w:szCs w:val="24"/>
              </w:rPr>
              <w:t xml:space="preserve">i docenti del Consiglio di Classe 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Pr="001671AB" w:rsidRDefault="00A727DB" w:rsidP="004152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</w:tcBorders>
          </w:tcPr>
          <w:p w:rsidR="00A727DB" w:rsidRDefault="00A727DB" w:rsidP="00A727DB">
            <w:pPr>
              <w:jc w:val="center"/>
              <w:rPr>
                <w:sz w:val="24"/>
                <w:szCs w:val="24"/>
              </w:rPr>
            </w:pPr>
          </w:p>
          <w:p w:rsidR="00A727DB" w:rsidRDefault="00A727DB" w:rsidP="00A727DB">
            <w:pPr>
              <w:jc w:val="center"/>
              <w:rPr>
                <w:sz w:val="24"/>
                <w:szCs w:val="24"/>
              </w:rPr>
            </w:pPr>
            <w:r w:rsidRPr="001671AB">
              <w:rPr>
                <w:sz w:val="24"/>
                <w:szCs w:val="24"/>
              </w:rPr>
              <w:t>Firma del dirigente scolastico</w:t>
            </w: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  <w:r w:rsidRPr="001671AB">
              <w:rPr>
                <w:sz w:val="24"/>
                <w:szCs w:val="24"/>
              </w:rPr>
              <w:t>………………………………………..</w:t>
            </w: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Timbro</w:t>
            </w:r>
            <w:bookmarkStart w:id="0" w:name="_GoBack"/>
            <w:bookmarkEnd w:id="0"/>
          </w:p>
        </w:tc>
      </w:tr>
    </w:tbl>
    <w:p w:rsidR="00770CFE" w:rsidRDefault="00BC3529" w:rsidP="006B72DC">
      <w:pPr>
        <w:pStyle w:val="05-testo"/>
        <w:spacing w:line="240" w:lineRule="auto"/>
        <w:ind w:right="-82" w:firstLine="0"/>
        <w:jc w:val="left"/>
      </w:pPr>
      <w:r w:rsidRPr="001671AB">
        <w:rPr>
          <w:rFonts w:ascii="Times New Roman" w:hAnsi="Times New Roman" w:cs="Times New Roman"/>
          <w:color w:val="000000"/>
        </w:rPr>
        <w:t xml:space="preserve">Data </w:t>
      </w:r>
      <w:proofErr w:type="spellStart"/>
      <w:r w:rsidRPr="001671AB">
        <w:rPr>
          <w:rFonts w:ascii="Times New Roman" w:hAnsi="Times New Roman" w:cs="Times New Roman"/>
          <w:color w:val="000000"/>
        </w:rPr>
        <w:t>………………</w:t>
      </w:r>
      <w:proofErr w:type="spellEnd"/>
      <w:r w:rsidRPr="001671AB">
        <w:rPr>
          <w:rFonts w:ascii="Times New Roman" w:hAnsi="Times New Roman" w:cs="Times New Roman"/>
          <w:color w:val="000000"/>
        </w:rPr>
        <w:t>..</w:t>
      </w:r>
    </w:p>
    <w:sectPr w:rsidR="00770CFE" w:rsidSect="00A727DB">
      <w:footerReference w:type="default" r:id="rId6"/>
      <w:headerReference w:type="first" r:id="rId7"/>
      <w:footerReference w:type="first" r:id="rId8"/>
      <w:pgSz w:w="11906" w:h="16838"/>
      <w:pgMar w:top="1418" w:right="1134" w:bottom="851" w:left="1134" w:header="709" w:footer="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734" w:rsidRDefault="00795734" w:rsidP="00BC3529">
      <w:r>
        <w:separator/>
      </w:r>
    </w:p>
  </w:endnote>
  <w:endnote w:type="continuationSeparator" w:id="0">
    <w:p w:rsidR="00795734" w:rsidRDefault="00795734" w:rsidP="00BC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/>
    </w:tblPr>
    <w:tblGrid>
      <w:gridCol w:w="3083"/>
      <w:gridCol w:w="1635"/>
      <w:gridCol w:w="2341"/>
      <w:gridCol w:w="2918"/>
    </w:tblGrid>
    <w:tr w:rsidR="00BC3529" w:rsidRPr="00415255" w:rsidTr="00604932">
      <w:trPr>
        <w:jc w:val="center"/>
      </w:trPr>
      <w:tc>
        <w:tcPr>
          <w:tcW w:w="3083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>
            <w:rPr>
              <w:rFonts w:ascii="Garamond" w:hAnsi="Garamond"/>
              <w:b/>
              <w:i/>
              <w:sz w:val="18"/>
              <w:szCs w:val="18"/>
            </w:rPr>
            <w:t xml:space="preserve">Via </w:t>
          </w:r>
          <w:proofErr w:type="spellStart"/>
          <w:r>
            <w:rPr>
              <w:rFonts w:ascii="Garamond" w:hAnsi="Garamond"/>
              <w:b/>
              <w:i/>
              <w:sz w:val="18"/>
              <w:szCs w:val="18"/>
            </w:rPr>
            <w:t>Sichelgaita</w:t>
          </w:r>
          <w:proofErr w:type="spellEnd"/>
          <w:r>
            <w:rPr>
              <w:rFonts w:ascii="Garamond" w:hAnsi="Garamond"/>
              <w:b/>
              <w:i/>
              <w:sz w:val="18"/>
              <w:szCs w:val="18"/>
            </w:rPr>
            <w:t>, 12/A - 84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1</w:t>
          </w:r>
          <w:r>
            <w:rPr>
              <w:rFonts w:ascii="Garamond" w:hAnsi="Garamond"/>
              <w:b/>
              <w:i/>
              <w:sz w:val="18"/>
              <w:szCs w:val="18"/>
            </w:rPr>
            <w:t>2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5 Salerno</w:t>
          </w:r>
        </w:p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Tel. e fax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: 089 227055</w:t>
          </w:r>
        </w:p>
      </w:tc>
      <w:tc>
        <w:tcPr>
          <w:tcW w:w="1635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C.F. e P.IVA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: 05179940654</w:t>
          </w:r>
        </w:p>
      </w:tc>
      <w:tc>
        <w:tcPr>
          <w:tcW w:w="2341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color w:val="632423"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Sito web</w:t>
          </w:r>
        </w:p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sz w:val="18"/>
              <w:szCs w:val="18"/>
            </w:rPr>
            <w:t>www.genovesidavinci.gov.it</w:t>
          </w:r>
        </w:p>
      </w:tc>
      <w:tc>
        <w:tcPr>
          <w:tcW w:w="2918" w:type="dxa"/>
          <w:shd w:val="pct10" w:color="auto" w:fill="auto"/>
        </w:tcPr>
        <w:p w:rsidR="00BC3529" w:rsidRPr="00794AC3" w:rsidRDefault="00BC3529" w:rsidP="00604932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Email: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BC3529" w:rsidRPr="00794AC3" w:rsidRDefault="00BC3529" w:rsidP="00604932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PEC: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BC3529" w:rsidRPr="00BC3529" w:rsidRDefault="00BC3529">
    <w:pPr>
      <w:pStyle w:val="Pidipagina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/>
    </w:tblPr>
    <w:tblGrid>
      <w:gridCol w:w="3083"/>
      <w:gridCol w:w="1635"/>
      <w:gridCol w:w="2341"/>
      <w:gridCol w:w="2918"/>
    </w:tblGrid>
    <w:tr w:rsidR="00BC3529" w:rsidRPr="00415255" w:rsidTr="00604932">
      <w:trPr>
        <w:jc w:val="center"/>
      </w:trPr>
      <w:tc>
        <w:tcPr>
          <w:tcW w:w="3083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>
            <w:rPr>
              <w:rFonts w:ascii="Garamond" w:hAnsi="Garamond"/>
              <w:b/>
              <w:i/>
              <w:sz w:val="18"/>
              <w:szCs w:val="18"/>
            </w:rPr>
            <w:t>Via Sichelgaita, 12/A - 84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1</w:t>
          </w:r>
          <w:r>
            <w:rPr>
              <w:rFonts w:ascii="Garamond" w:hAnsi="Garamond"/>
              <w:b/>
              <w:i/>
              <w:sz w:val="18"/>
              <w:szCs w:val="18"/>
            </w:rPr>
            <w:t>2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5 Salerno</w:t>
          </w:r>
        </w:p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Tel. e fax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: 089 227055</w:t>
          </w:r>
        </w:p>
      </w:tc>
      <w:tc>
        <w:tcPr>
          <w:tcW w:w="1635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C.F. e P.IVA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: 05179940654</w:t>
          </w:r>
        </w:p>
      </w:tc>
      <w:tc>
        <w:tcPr>
          <w:tcW w:w="2341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color w:val="632423"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Sito web</w:t>
          </w:r>
        </w:p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sz w:val="18"/>
              <w:szCs w:val="18"/>
            </w:rPr>
            <w:t>www.genovesidavinci.gov.it</w:t>
          </w:r>
        </w:p>
      </w:tc>
      <w:tc>
        <w:tcPr>
          <w:tcW w:w="2918" w:type="dxa"/>
          <w:shd w:val="pct10" w:color="auto" w:fill="auto"/>
        </w:tcPr>
        <w:p w:rsidR="00BC3529" w:rsidRPr="00794AC3" w:rsidRDefault="00BC3529" w:rsidP="00604932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Email: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BC3529" w:rsidRPr="00794AC3" w:rsidRDefault="00BC3529" w:rsidP="00604932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PEC: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BC3529" w:rsidRPr="00BC3529" w:rsidRDefault="00BC3529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734" w:rsidRDefault="00795734" w:rsidP="00BC3529">
      <w:r>
        <w:separator/>
      </w:r>
    </w:p>
  </w:footnote>
  <w:footnote w:type="continuationSeparator" w:id="0">
    <w:p w:rsidR="00795734" w:rsidRDefault="00795734" w:rsidP="00BC3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51"/>
      <w:gridCol w:w="2835"/>
      <w:gridCol w:w="2835"/>
      <w:gridCol w:w="2157"/>
    </w:tblGrid>
    <w:tr w:rsidR="00BC3529" w:rsidRPr="00794AC3" w:rsidTr="00604932">
      <w:tc>
        <w:tcPr>
          <w:tcW w:w="1951" w:type="dxa"/>
          <w:vMerge w:val="restart"/>
          <w:vAlign w:val="center"/>
        </w:tcPr>
        <w:p w:rsidR="00BC3529" w:rsidRPr="00794AC3" w:rsidRDefault="00BC3529" w:rsidP="0060493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895350" cy="895350"/>
                <wp:effectExtent l="19050" t="0" r="0" b="0"/>
                <wp:docPr id="2" name="Immagine 0" descr="LOGO GENOV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GENOV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shd w:val="pct5" w:color="auto" w:fill="auto"/>
        </w:tcPr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b/>
              <w:smallCaps/>
              <w:sz w:val="28"/>
              <w:szCs w:val="28"/>
            </w:rPr>
          </w:pPr>
          <w:r w:rsidRPr="00794AC3">
            <w:rPr>
              <w:rFonts w:ascii="Garamond" w:hAnsi="Garamond"/>
              <w:b/>
              <w:smallCaps/>
              <w:sz w:val="28"/>
              <w:szCs w:val="28"/>
            </w:rPr>
            <w:t>Istituto di Istruzione Superiore Statale</w:t>
          </w:r>
        </w:p>
        <w:p w:rsidR="00BC3529" w:rsidRPr="00794AC3" w:rsidRDefault="00BC3529" w:rsidP="00604932">
          <w:pPr>
            <w:pStyle w:val="Intestazione"/>
            <w:jc w:val="center"/>
          </w:pPr>
          <w:r w:rsidRPr="00794AC3">
            <w:rPr>
              <w:rFonts w:ascii="Garamond" w:hAnsi="Garamond"/>
              <w:b/>
              <w:smallCaps/>
              <w:sz w:val="28"/>
              <w:szCs w:val="28"/>
            </w:rPr>
            <w:t>"Genovesi - da Vinci"</w:t>
          </w:r>
        </w:p>
      </w:tc>
      <w:tc>
        <w:tcPr>
          <w:tcW w:w="2157" w:type="dxa"/>
          <w:vMerge w:val="restart"/>
          <w:vAlign w:val="center"/>
        </w:tcPr>
        <w:p w:rsidR="00BC3529" w:rsidRPr="00794AC3" w:rsidRDefault="00BC3529" w:rsidP="0060493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123950" cy="895350"/>
                <wp:effectExtent l="19050" t="0" r="0" b="0"/>
                <wp:docPr id="5" name="Immagine 1" descr="LOGO da Vin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da Vin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3529" w:rsidRPr="00794AC3" w:rsidTr="00604932">
      <w:tc>
        <w:tcPr>
          <w:tcW w:w="1951" w:type="dxa"/>
          <w:vMerge/>
        </w:tcPr>
        <w:p w:rsidR="00BC3529" w:rsidRPr="00794AC3" w:rsidRDefault="00BC3529" w:rsidP="00604932">
          <w:pPr>
            <w:pStyle w:val="Intestazione"/>
          </w:pPr>
        </w:p>
      </w:tc>
      <w:tc>
        <w:tcPr>
          <w:tcW w:w="5670" w:type="dxa"/>
          <w:gridSpan w:val="2"/>
        </w:tcPr>
        <w:p w:rsidR="00BC3529" w:rsidRPr="00794AC3" w:rsidRDefault="00BC3529" w:rsidP="00604932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</w:rPr>
            <w:t>Sezioni associate</w:t>
          </w:r>
        </w:p>
      </w:tc>
      <w:tc>
        <w:tcPr>
          <w:tcW w:w="2157" w:type="dxa"/>
          <w:vMerge/>
        </w:tcPr>
        <w:p w:rsidR="00BC3529" w:rsidRPr="00794AC3" w:rsidRDefault="00BC3529" w:rsidP="00604932">
          <w:pPr>
            <w:pStyle w:val="Intestazione"/>
          </w:pPr>
        </w:p>
      </w:tc>
    </w:tr>
    <w:tr w:rsidR="00BC3529" w:rsidRPr="00794AC3" w:rsidTr="00415255">
      <w:trPr>
        <w:trHeight w:val="843"/>
      </w:trPr>
      <w:tc>
        <w:tcPr>
          <w:tcW w:w="1951" w:type="dxa"/>
          <w:vMerge/>
        </w:tcPr>
        <w:p w:rsidR="00BC3529" w:rsidRPr="00794AC3" w:rsidRDefault="00BC3529" w:rsidP="00604932">
          <w:pPr>
            <w:pStyle w:val="Intestazione"/>
          </w:pPr>
        </w:p>
      </w:tc>
      <w:tc>
        <w:tcPr>
          <w:tcW w:w="2835" w:type="dxa"/>
          <w:shd w:val="pct5" w:color="auto" w:fill="auto"/>
        </w:tcPr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</w:rPr>
          </w:pPr>
          <w:r w:rsidRPr="00794AC3">
            <w:rPr>
              <w:rFonts w:ascii="Garamond" w:hAnsi="Garamond"/>
              <w:b/>
              <w:color w:val="1F497D"/>
              <w:sz w:val="28"/>
              <w:szCs w:val="28"/>
            </w:rPr>
            <w:t>Istituto tecnico "Antonio Genovesi"</w:t>
          </w:r>
        </w:p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Amministrazione, Finanza e Marketing</w:t>
          </w:r>
        </w:p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Relazioni internazionali per il Marketing</w:t>
          </w:r>
        </w:p>
        <w:p w:rsidR="00BC3529" w:rsidRPr="00794AC3" w:rsidRDefault="00BC3529" w:rsidP="00604932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</w:rPr>
          </w:pPr>
          <w:r w:rsidRPr="00794AC3">
            <w:rPr>
              <w:rFonts w:ascii="Garamond" w:hAnsi="Garamond"/>
              <w:b/>
              <w:color w:val="1F497D"/>
              <w:sz w:val="28"/>
              <w:szCs w:val="28"/>
            </w:rPr>
            <w:t>Liceo scientifico "Leonardo da Vinci"</w:t>
          </w:r>
        </w:p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Nuovo ordinamento e Scienze applicate</w:t>
          </w:r>
        </w:p>
        <w:p w:rsidR="00BC3529" w:rsidRPr="00794AC3" w:rsidRDefault="00BC3529" w:rsidP="00604932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Scuola di eccellenza</w:t>
          </w:r>
        </w:p>
      </w:tc>
      <w:tc>
        <w:tcPr>
          <w:tcW w:w="2157" w:type="dxa"/>
          <w:vMerge/>
          <w:tcBorders>
            <w:left w:val="nil"/>
          </w:tcBorders>
        </w:tcPr>
        <w:p w:rsidR="00BC3529" w:rsidRPr="00794AC3" w:rsidRDefault="00BC3529" w:rsidP="00604932">
          <w:pPr>
            <w:pStyle w:val="Intestazione"/>
          </w:pPr>
        </w:p>
      </w:tc>
    </w:tr>
  </w:tbl>
  <w:p w:rsidR="00BC3529" w:rsidRDefault="00BC352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529"/>
    <w:rsid w:val="00106FD2"/>
    <w:rsid w:val="001C22EA"/>
    <w:rsid w:val="00415255"/>
    <w:rsid w:val="0049134C"/>
    <w:rsid w:val="004D5309"/>
    <w:rsid w:val="00634FF4"/>
    <w:rsid w:val="006B72DC"/>
    <w:rsid w:val="006F28BE"/>
    <w:rsid w:val="00743BE9"/>
    <w:rsid w:val="00770CFE"/>
    <w:rsid w:val="00795734"/>
    <w:rsid w:val="009D3BAE"/>
    <w:rsid w:val="009E1D64"/>
    <w:rsid w:val="00A727DB"/>
    <w:rsid w:val="00B04D5F"/>
    <w:rsid w:val="00B45472"/>
    <w:rsid w:val="00BC3529"/>
    <w:rsid w:val="00D06EDD"/>
    <w:rsid w:val="00D5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5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5-testo">
    <w:name w:val="05-testo"/>
    <w:basedOn w:val="Normale"/>
    <w:rsid w:val="00BC3529"/>
    <w:pPr>
      <w:widowControl w:val="0"/>
      <w:overflowPunct w:val="0"/>
      <w:autoSpaceDE w:val="0"/>
      <w:autoSpaceDN w:val="0"/>
      <w:adjustRightInd w:val="0"/>
      <w:spacing w:line="240" w:lineRule="exact"/>
      <w:ind w:firstLine="238"/>
      <w:jc w:val="both"/>
      <w:textAlignment w:val="baseline"/>
    </w:pPr>
    <w:rPr>
      <w:rFonts w:ascii="Garamond" w:hAnsi="Garamond" w:cs="Garamond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5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52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5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5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5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52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margi</cp:lastModifiedBy>
  <cp:revision>4</cp:revision>
  <dcterms:created xsi:type="dcterms:W3CDTF">2022-06-13T07:14:00Z</dcterms:created>
  <dcterms:modified xsi:type="dcterms:W3CDTF">2022-06-13T07:16:00Z</dcterms:modified>
</cp:coreProperties>
</file>